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z w:val="44"/>
          <w:szCs w:val="44"/>
        </w:rPr>
      </w:pPr>
      <w:r>
        <w:rPr>
          <w:rFonts w:ascii="黑体" w:hAnsi="宋体" w:eastAsia="黑体"/>
          <w:b/>
          <w:sz w:val="44"/>
          <w:szCs w:val="44"/>
        </w:rPr>
        <w:t xml:space="preserve">   </w:t>
      </w:r>
      <w:r>
        <w:rPr>
          <w:rFonts w:ascii="方正仿宋_GBK" w:hAnsi="宋体"/>
        </w:rPr>
        <w:t xml:space="preserve">  </w:t>
      </w:r>
      <w:r>
        <w:rPr>
          <w:rFonts w:hint="eastAsia" w:ascii="方正仿宋_GBK" w:hAnsi="宋体"/>
          <w:lang w:val="en-US" w:eastAsia="zh-CN"/>
        </w:rPr>
        <w:t xml:space="preserve">         </w:t>
      </w:r>
      <w:r>
        <w:rPr>
          <w:rFonts w:hint="eastAsia" w:ascii="方正小标宋_GBK" w:eastAsia="方正小标宋_GBK"/>
          <w:sz w:val="44"/>
          <w:szCs w:val="4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关于注销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一</w:t>
      </w:r>
      <w:r>
        <w:rPr>
          <w:rFonts w:hint="eastAsia" w:hAnsi="方正小标宋_GBK" w:eastAsia="方正小标宋_GBK"/>
          <w:sz w:val="44"/>
          <w:szCs w:val="44"/>
        </w:rPr>
        <w:t>批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已超过报废年限</w:t>
      </w:r>
      <w:r>
        <w:rPr>
          <w:rFonts w:hint="eastAsia" w:hAnsi="方正小标宋_GBK" w:eastAsia="方正小标宋_GBK"/>
          <w:sz w:val="44"/>
          <w:szCs w:val="44"/>
        </w:rPr>
        <w:t>的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联合收割机的</w:t>
      </w:r>
      <w:r>
        <w:rPr>
          <w:rFonts w:hint="eastAsia" w:hAnsi="方正小标宋_GBK" w:eastAsia="方正小标宋_GBK"/>
          <w:sz w:val="44"/>
          <w:szCs w:val="44"/>
        </w:rPr>
        <w:t>公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hAnsi="方正小标宋_GBK" w:eastAsia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《农业机械安全监督管理条例》（中华人民共和国国务院令第563号）及《NYT 1875-2010联合收割机禁用与报废技术条件》（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中华人民共和国农业行业标准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文件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“自走式联合收割机使用年限超过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12年，悬挂式联合收割机使用超过10年，应予以报废”。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eastAsia="zh-CN"/>
        </w:rPr>
        <w:t>徐鹏立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eastAsia="zh-CN"/>
        </w:rPr>
        <w:t>李立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名车主所拥有的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台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收割机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使用年限均已超过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12年，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应予以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报废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  <w:t>《拖拉机和联合收割机登记规定》（农业部令2018年第2号）第二十三条规定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，现予以注销，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  <w:t>其号牌、行驶证作废。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超过报废年限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联合收割机注销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</w:t>
      </w:r>
    </w:p>
    <w:p>
      <w:pPr>
        <w:spacing w:line="600" w:lineRule="exact"/>
        <w:ind w:left="5343" w:leftChars="568" w:hanging="4150" w:hangingChars="1297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</w:p>
    <w:p>
      <w:pPr>
        <w:spacing w:line="600" w:lineRule="exact"/>
        <w:ind w:left="5209" w:leftChars="1420" w:hanging="2227" w:hangingChars="696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丰都县农业农村委员会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rPr>
          <w:rFonts w:ascii="方正黑体_GBK" w:eastAsia="方正黑体_GBK" w:cs="方正小标宋_GBK"/>
          <w:sz w:val="32"/>
          <w:szCs w:val="32"/>
        </w:rPr>
      </w:pPr>
      <w:r>
        <w:rPr>
          <w:rFonts w:hint="eastAsia" w:ascii="方正黑体_GBK" w:eastAsia="方正黑体_GBK" w:cs="方正小标宋_GBK"/>
          <w:sz w:val="32"/>
          <w:szCs w:val="32"/>
        </w:rPr>
        <w:t>附件</w:t>
      </w:r>
    </w:p>
    <w:tbl>
      <w:tblPr>
        <w:tblStyle w:val="9"/>
        <w:tblW w:w="120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24"/>
        <w:gridCol w:w="2481"/>
        <w:gridCol w:w="1194"/>
        <w:gridCol w:w="2321"/>
        <w:gridCol w:w="1423"/>
        <w:gridCol w:w="1707"/>
        <w:gridCol w:w="1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所有人姓名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所在地址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车辆号牌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厂牌型号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注册登记日期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注销原因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徐鹏立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新溪村4组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久保田4LBZ-105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2010-09-19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新溪村4组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久保田4LBZ-105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2011-03-07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王正洪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杨岭村2组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久保田4LBZ-105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2011-03-07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丰都县兴隆农机专业合作社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何家场村10组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渝01***72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源SR902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陈兴武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荷花村1组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霍登友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红岩村8组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万家政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回龙村9组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王清华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香岩村2组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2012-11-16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江洋村5组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久保田4LBZ-105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2010-08-19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隆猛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杉木岩村7组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2012-11-19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蒋伟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干坛村1组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久保田PRO488_CN4_S50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2008-06-23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冯中田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三桥村4组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爱农牌4LZ-400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2009-07-09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邱宗荣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文汇村9组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碧浪4LBZ-150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2012-11-16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邱宗荣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文汇村9组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久保田4LBZ-105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2010-09-19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范伟云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高家坝村10组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沃得4LZ-4.0HA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熊小蓉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开花寺村1组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井关HF448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王伯荣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七里村8组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2012-11-19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刘勇权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庆云村5组27号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南田4LZ-0.6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颜万民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坪南村2组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久保田PR0488-CN4-S50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2006-06-26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超过使用报废年限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sectPr>
      <w:pgSz w:w="16838" w:h="11906" w:orient="landscape"/>
      <w:pgMar w:top="1383" w:right="1440" w:bottom="1184" w:left="1440" w:header="851" w:footer="141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jFhYTZhZjYyYjc0YTI2NTRhODA5ZDdlNzliZDIifQ=="/>
  </w:docVars>
  <w:rsids>
    <w:rsidRoot w:val="60EB4735"/>
    <w:rsid w:val="02DD1A68"/>
    <w:rsid w:val="03D1093C"/>
    <w:rsid w:val="09567745"/>
    <w:rsid w:val="0EAE41E9"/>
    <w:rsid w:val="138A6675"/>
    <w:rsid w:val="157B428E"/>
    <w:rsid w:val="168B2C4F"/>
    <w:rsid w:val="1FA6565A"/>
    <w:rsid w:val="21202875"/>
    <w:rsid w:val="25DE7E64"/>
    <w:rsid w:val="322D389F"/>
    <w:rsid w:val="3B8B0D43"/>
    <w:rsid w:val="403F71DD"/>
    <w:rsid w:val="42F4006B"/>
    <w:rsid w:val="46204769"/>
    <w:rsid w:val="50617968"/>
    <w:rsid w:val="53FB15A3"/>
    <w:rsid w:val="545939E2"/>
    <w:rsid w:val="5F9A4BDF"/>
    <w:rsid w:val="60EB4735"/>
    <w:rsid w:val="65E6143D"/>
    <w:rsid w:val="67717511"/>
    <w:rsid w:val="71807363"/>
    <w:rsid w:val="7E821F41"/>
    <w:rsid w:val="F9B19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4"/>
    <w:next w:val="1"/>
    <w:qFormat/>
    <w:uiPriority w:val="0"/>
    <w:pPr>
      <w:keepNext/>
      <w:keepLines/>
      <w:ind w:firstLine="0" w:firstLineChars="0"/>
      <w:jc w:val="left"/>
      <w:outlineLvl w:val="3"/>
    </w:pPr>
    <w:rPr>
      <w:rFonts w:ascii="Calibri" w:hAnsi="Calibri" w:eastAsia="宋体" w:cs="Times New Roman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Calibri" w:hAnsi="Calibri" w:eastAsia="宋体" w:cs="宋体"/>
      <w:sz w:val="21"/>
      <w:szCs w:val="22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 w:eastAsia="宋体" w:cs="Times New Roman"/>
      <w:sz w:val="21"/>
    </w:rPr>
  </w:style>
  <w:style w:type="paragraph" w:styleId="6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5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paragraph" w:customStyle="1" w:styleId="17">
    <w:name w:val="默认段落字体 Para Char Char Char Char Char Char Char Char Char 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1269</Characters>
  <Lines>0</Lines>
  <Paragraphs>0</Paragraphs>
  <TotalTime>1</TotalTime>
  <ScaleCrop>false</ScaleCrop>
  <LinksUpToDate>false</LinksUpToDate>
  <CharactersWithSpaces>1330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2021-01-21T10:13:00Z</dcterms:created>
  <dc:creator>云淡风轻</dc:creator>
  <cp:lastModifiedBy>县农委机要秘书</cp:lastModifiedBy>
  <cp:lastPrinted>2021-12-09T12:27:00Z</cp:lastPrinted>
  <dcterms:modified xsi:type="dcterms:W3CDTF">2024-12-11T15:15:07Z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595596258_btnclosed</vt:lpwstr>
  </property>
  <property fmtid="{D5CDD505-2E9C-101B-9397-08002B2CF9AE}" pid="4" name="ICV">
    <vt:lpwstr>BC82B17BF0814803BE51974B1FE72895_13</vt:lpwstr>
  </property>
</Properties>
</file>