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360"/>
        </w:tabs>
        <w:spacing w:before="0" w:after="0" w:line="360" w:lineRule="auto"/>
        <w:rPr>
          <w:rFonts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rPr>
        <w:t>附件1：</w:t>
      </w:r>
    </w:p>
    <w:p>
      <w:pPr>
        <w:pStyle w:val="2"/>
        <w:tabs>
          <w:tab w:val="left" w:pos="3360"/>
        </w:tabs>
        <w:spacing w:before="0" w:after="0" w:line="360" w:lineRule="auto"/>
        <w:jc w:val="center"/>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响应文件格式</w:t>
      </w:r>
    </w:p>
    <w:p>
      <w:pPr>
        <w:pStyle w:val="3"/>
        <w:spacing w:line="600" w:lineRule="exact"/>
        <w:ind w:firstLine="640" w:firstLineChars="200"/>
        <w:rPr>
          <w:rFonts w:ascii="方正黑体_GBK" w:hAnsi="方正黑体_GBK" w:eastAsia="方正黑体_GBK" w:cs="方正黑体_GBK"/>
          <w:bCs/>
          <w:sz w:val="32"/>
          <w:szCs w:val="32"/>
        </w:rPr>
      </w:pPr>
      <w:bookmarkStart w:id="0" w:name="_Toc69390247"/>
      <w:r>
        <w:rPr>
          <w:rFonts w:hint="eastAsia" w:ascii="方正黑体_GBK" w:hAnsi="方正黑体_GBK" w:eastAsia="方正黑体_GBK" w:cs="方正黑体_GBK"/>
          <w:bCs/>
          <w:sz w:val="32"/>
          <w:szCs w:val="32"/>
        </w:rPr>
        <w:t>一、经济文件</w:t>
      </w:r>
      <w:bookmarkEnd w:id="0"/>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（一）开标一览表</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（二）分项报价明细表</w:t>
      </w:r>
    </w:p>
    <w:p>
      <w:pPr>
        <w:pStyle w:val="3"/>
        <w:spacing w:line="600" w:lineRule="exact"/>
        <w:ind w:firstLine="640" w:firstLineChars="200"/>
        <w:rPr>
          <w:rFonts w:ascii="方正黑体_GBK" w:hAnsi="方正黑体_GBK" w:eastAsia="方正黑体_GBK" w:cs="方正黑体_GBK"/>
          <w:bCs/>
          <w:sz w:val="32"/>
          <w:szCs w:val="32"/>
        </w:rPr>
      </w:pPr>
      <w:bookmarkStart w:id="1" w:name="_Toc69390248"/>
      <w:r>
        <w:rPr>
          <w:rFonts w:hint="eastAsia" w:ascii="方正黑体_GBK" w:hAnsi="方正黑体_GBK" w:eastAsia="方正黑体_GBK" w:cs="方正黑体_GBK"/>
          <w:bCs/>
          <w:sz w:val="32"/>
          <w:szCs w:val="32"/>
        </w:rPr>
        <w:t>二、技术文件</w:t>
      </w:r>
      <w:bookmarkEnd w:id="1"/>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（一）所投各产品的技术参数（或技术指标）</w:t>
      </w:r>
    </w:p>
    <w:p>
      <w:pPr>
        <w:snapToGrid w:val="0"/>
        <w:spacing w:line="600" w:lineRule="exact"/>
        <w:ind w:firstLine="640" w:firstLineChars="200"/>
        <w:rPr>
          <w:rFonts w:eastAsia="方正仿宋_GBK"/>
          <w:color w:val="000000"/>
          <w:sz w:val="32"/>
          <w:szCs w:val="32"/>
        </w:rPr>
      </w:pPr>
      <w:r>
        <w:rPr>
          <w:rFonts w:hint="eastAsia" w:ascii="方正仿宋_GBK" w:hAnsi="宋体" w:eastAsia="方正仿宋_GBK"/>
          <w:color w:val="000000"/>
          <w:sz w:val="32"/>
          <w:szCs w:val="32"/>
        </w:rPr>
        <w:t>（二）所投产品属于《财政部 生态环境部关于印发环境标志产品政府采购品目清单的通知》（财库</w:t>
      </w:r>
      <w:r>
        <w:rPr>
          <w:rFonts w:eastAsia="方正仿宋_GBK"/>
          <w:color w:val="000000"/>
          <w:sz w:val="32"/>
          <w:szCs w:val="32"/>
        </w:rPr>
        <w:t>〔2019〕18号）、《财政部 发展改革委关于印发节能产品政府采购品目清单的通知》（财库〔2019〕19号）范围内的节能产品或环境标志产品的证明文件（如果有）</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（三）技术条款差异表</w:t>
      </w:r>
    </w:p>
    <w:p>
      <w:pPr>
        <w:pStyle w:val="3"/>
        <w:spacing w:line="600" w:lineRule="exact"/>
        <w:ind w:firstLine="640" w:firstLineChars="200"/>
        <w:rPr>
          <w:rFonts w:ascii="方正黑体_GBK" w:hAnsi="方正黑体_GBK" w:eastAsia="方正黑体_GBK" w:cs="方正黑体_GBK"/>
          <w:bCs/>
          <w:sz w:val="32"/>
          <w:szCs w:val="32"/>
        </w:rPr>
      </w:pPr>
      <w:bookmarkStart w:id="2" w:name="_Toc69390250"/>
      <w:r>
        <w:rPr>
          <w:rFonts w:hint="eastAsia" w:ascii="方正黑体_GBK" w:hAnsi="方正黑体_GBK" w:eastAsia="方正黑体_GBK" w:cs="方正黑体_GBK"/>
          <w:bCs/>
          <w:sz w:val="32"/>
          <w:szCs w:val="32"/>
        </w:rPr>
        <w:t>三、资格文件</w:t>
      </w:r>
      <w:bookmarkEnd w:id="2"/>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（一）营业执照（副本）或事业单位法人证书（副本）复印件</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（二）组织机构代码证复印件</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（三）法定代表人身份证明书（格式）</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（四）法定代表人授权委托书（格式）</w:t>
      </w:r>
    </w:p>
    <w:p>
      <w:pPr>
        <w:snapToGrid w:val="0"/>
        <w:spacing w:line="600" w:lineRule="exact"/>
        <w:ind w:firstLine="640" w:firstLineChars="200"/>
        <w:rPr>
          <w:rFonts w:ascii="方正仿宋_GBK" w:hAnsi="仿宋" w:eastAsia="方正仿宋_GBK"/>
          <w:b/>
          <w:color w:val="FF0000"/>
          <w:sz w:val="32"/>
          <w:szCs w:val="32"/>
        </w:rPr>
      </w:pPr>
      <w:r>
        <w:rPr>
          <w:rFonts w:hint="eastAsia" w:ascii="方正仿宋_GBK" w:hAnsi="仿宋" w:eastAsia="方正仿宋_GBK"/>
          <w:color w:val="000000"/>
          <w:sz w:val="32"/>
          <w:szCs w:val="32"/>
        </w:rPr>
        <w:t>（五）</w:t>
      </w:r>
      <w:r>
        <w:rPr>
          <w:rFonts w:hint="eastAsia" w:ascii="方正仿宋_GBK" w:hAnsi="仿宋" w:eastAsia="方正仿宋_GBK"/>
          <w:color w:val="000000"/>
          <w:sz w:val="32"/>
          <w:szCs w:val="32"/>
          <w:lang w:val="en-US" w:eastAsia="zh-CN"/>
        </w:rPr>
        <w:t>财务制度、</w:t>
      </w:r>
      <w:r>
        <w:rPr>
          <w:rFonts w:hint="eastAsia" w:ascii="方正仿宋_GBK" w:hAnsi="仿宋" w:eastAsia="方正仿宋_GBK"/>
          <w:color w:val="000000"/>
          <w:sz w:val="32"/>
          <w:szCs w:val="32"/>
        </w:rPr>
        <w:t>年度财务状况报告（表）或其基本开户银行出具的资信证明复印件，本年度新成立或成立不满一年的组织和自然人无法提供财务状况报告（表）的，可提供银行出具的资信证明复印件。</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（六）书面声明（格式）</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（七）</w:t>
      </w:r>
      <w:r>
        <w:rPr>
          <w:rFonts w:hint="eastAsia" w:ascii="方正仿宋_GBK" w:hAnsi="仿宋" w:eastAsia="方正仿宋_GBK"/>
          <w:sz w:val="32"/>
          <w:szCs w:val="32"/>
        </w:rPr>
        <w:t>税务登记证（副本）复印件及近半年依法纳税凭证复印件</w:t>
      </w:r>
    </w:p>
    <w:p>
      <w:pPr>
        <w:snapToGrid w:val="0"/>
        <w:spacing w:line="600" w:lineRule="exact"/>
        <w:ind w:firstLine="640" w:firstLineChars="200"/>
        <w:rPr>
          <w:rFonts w:ascii="方正仿宋_GBK" w:hAnsi="仿宋" w:eastAsia="方正仿宋_GBK"/>
          <w:sz w:val="32"/>
          <w:szCs w:val="32"/>
        </w:rPr>
      </w:pPr>
      <w:r>
        <w:rPr>
          <w:rFonts w:hint="eastAsia" w:ascii="方正仿宋_GBK" w:hAnsi="仿宋" w:eastAsia="方正仿宋_GBK"/>
          <w:color w:val="000000"/>
          <w:sz w:val="32"/>
          <w:szCs w:val="32"/>
        </w:rPr>
        <w:t>（八）</w:t>
      </w:r>
      <w:r>
        <w:rPr>
          <w:rFonts w:hint="eastAsia" w:ascii="方正仿宋_GBK" w:hAnsi="仿宋" w:eastAsia="方正仿宋_GBK"/>
          <w:sz w:val="32"/>
          <w:szCs w:val="32"/>
        </w:rPr>
        <w:t>近半年缴纳社会保障金的证明材料复印件（缴纳社会保障金的证明材料指：</w:t>
      </w:r>
      <w:r>
        <w:rPr>
          <w:rFonts w:hint="eastAsia" w:ascii="方正仿宋_GBK" w:hAnsi="仿宋" w:eastAsia="方正仿宋_GBK"/>
          <w:sz w:val="32"/>
          <w:szCs w:val="32"/>
          <w:lang w:val="en-US" w:eastAsia="zh-CN"/>
        </w:rPr>
        <w:t>社保部门盖章的</w:t>
      </w:r>
      <w:r>
        <w:rPr>
          <w:rFonts w:hint="eastAsia" w:ascii="方正仿宋_GBK" w:hAnsi="仿宋" w:eastAsia="方正仿宋_GBK"/>
          <w:sz w:val="32"/>
          <w:szCs w:val="32"/>
        </w:rPr>
        <w:t>缴纳社会保险凭据（</w:t>
      </w:r>
      <w:r>
        <w:rPr>
          <w:rFonts w:hint="eastAsia" w:ascii="方正仿宋_GBK" w:hAnsi="仿宋" w:eastAsia="方正仿宋_GBK"/>
          <w:sz w:val="32"/>
          <w:szCs w:val="32"/>
          <w:lang w:eastAsia="zh-CN"/>
        </w:rPr>
        <w:t>社会保险</w:t>
      </w:r>
      <w:r>
        <w:rPr>
          <w:rFonts w:hint="eastAsia" w:ascii="方正仿宋_GBK" w:hAnsi="仿宋" w:eastAsia="方正仿宋_GBK"/>
          <w:sz w:val="32"/>
          <w:szCs w:val="32"/>
          <w:lang w:val="en-US" w:eastAsia="zh-CN"/>
        </w:rPr>
        <w:t>参保证明及参保人员明细</w:t>
      </w:r>
      <w:r>
        <w:rPr>
          <w:rFonts w:hint="eastAsia" w:ascii="方正仿宋_GBK" w:hAnsi="仿宋" w:eastAsia="方正仿宋_GBK"/>
          <w:sz w:val="32"/>
          <w:szCs w:val="32"/>
        </w:rPr>
        <w:t>）。依法免税或不需要缴纳社会保障资金的供应商，应提供相应文件证明其依法免税或不需要缴纳社会保障资金。</w:t>
      </w:r>
    </w:p>
    <w:p>
      <w:pPr>
        <w:snapToGrid w:val="0"/>
        <w:spacing w:line="600" w:lineRule="exact"/>
        <w:ind w:firstLine="640" w:firstLineChars="200"/>
        <w:rPr>
          <w:rFonts w:hint="eastAsia" w:ascii="方正仿宋_GBK" w:hAnsi="仿宋" w:eastAsia="方正仿宋_GBK"/>
          <w:color w:val="000000"/>
          <w:sz w:val="32"/>
          <w:szCs w:val="32"/>
        </w:rPr>
      </w:pPr>
      <w:r>
        <w:rPr>
          <w:rFonts w:hint="eastAsia" w:ascii="方正仿宋_GBK" w:hAnsi="仿宋" w:eastAsia="方正仿宋_GBK"/>
          <w:color w:val="000000"/>
          <w:sz w:val="32"/>
          <w:szCs w:val="32"/>
        </w:rPr>
        <w:t>（九）特定资格条件证书或证明文件</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（十）其他与项目有关的资料（自附）</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说明：供应商按“三证合一”登记制度办理营业执照的，组织机构代码证、税务登记证（副本）和社会保险登记证以供应商所提供的法人营业执照（副本）复印件为准。</w:t>
      </w:r>
    </w:p>
    <w:p>
      <w:pPr>
        <w:pStyle w:val="3"/>
        <w:spacing w:line="600" w:lineRule="exact"/>
        <w:ind w:firstLine="640" w:firstLineChars="200"/>
        <w:rPr>
          <w:rFonts w:ascii="方正黑体_GBK" w:hAnsi="方正黑体_GBK" w:eastAsia="方正黑体_GBK" w:cs="方正黑体_GBK"/>
          <w:bCs/>
          <w:sz w:val="32"/>
          <w:szCs w:val="32"/>
        </w:rPr>
      </w:pPr>
      <w:bookmarkStart w:id="3" w:name="_Toc69390249"/>
      <w:r>
        <w:rPr>
          <w:rFonts w:hint="eastAsia" w:ascii="方正黑体_GBK" w:hAnsi="方正黑体_GBK" w:eastAsia="方正黑体_GBK" w:cs="方正黑体_GBK"/>
          <w:bCs/>
          <w:sz w:val="32"/>
          <w:szCs w:val="32"/>
        </w:rPr>
        <w:t>四、商务文件</w:t>
      </w:r>
      <w:bookmarkEnd w:id="3"/>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（一）报价函（格式）</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（二）商务条款差异表</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（三）商务及售后服务承诺</w:t>
      </w:r>
    </w:p>
    <w:p>
      <w:pPr>
        <w:tabs>
          <w:tab w:val="left" w:pos="6300"/>
        </w:tabs>
        <w:snapToGrid w:val="0"/>
        <w:spacing w:line="600" w:lineRule="exact"/>
        <w:ind w:firstLine="640" w:firstLineChars="200"/>
        <w:jc w:val="left"/>
        <w:rPr>
          <w:rFonts w:ascii="方正仿宋_GBK" w:hAnsi="仿宋" w:eastAsia="方正仿宋_GBK"/>
          <w:color w:val="000000"/>
          <w:sz w:val="32"/>
          <w:szCs w:val="32"/>
        </w:rPr>
      </w:pPr>
      <w:r>
        <w:rPr>
          <w:rFonts w:hint="eastAsia" w:ascii="方正仿宋_GBK" w:hAnsi="仿宋" w:eastAsia="方正仿宋_GBK"/>
          <w:color w:val="000000"/>
          <w:sz w:val="32"/>
          <w:szCs w:val="32"/>
        </w:rPr>
        <w:t>（四）供应商中小企业声明函、监狱企业证明文件、残疾人福利性单位声明函、微型企业承诺书</w:t>
      </w:r>
    </w:p>
    <w:p>
      <w:pPr>
        <w:snapToGrid w:val="0"/>
        <w:spacing w:line="600" w:lineRule="exact"/>
        <w:ind w:firstLine="640" w:firstLineChars="200"/>
        <w:rPr>
          <w:rFonts w:ascii="方正仿宋_GBK" w:hAnsi="仿宋" w:eastAsia="方正仿宋_GBK"/>
          <w:color w:val="000000"/>
          <w:sz w:val="32"/>
          <w:szCs w:val="32"/>
        </w:rPr>
      </w:pPr>
      <w:r>
        <w:rPr>
          <w:rFonts w:hint="eastAsia" w:ascii="方正仿宋_GBK" w:hAnsi="仿宋" w:eastAsia="方正仿宋_GBK"/>
          <w:color w:val="000000"/>
          <w:sz w:val="32"/>
          <w:szCs w:val="32"/>
        </w:rPr>
        <w:t>（五）其他与项目有关的资料（自附）</w:t>
      </w:r>
    </w:p>
    <w:p>
      <w:pPr>
        <w:tabs>
          <w:tab w:val="left" w:pos="9000"/>
        </w:tabs>
        <w:spacing w:line="600" w:lineRule="exact"/>
        <w:rPr>
          <w:rFonts w:ascii="仿宋_GB2312" w:eastAsia="仿宋_GB2312"/>
          <w:color w:val="000000"/>
          <w:sz w:val="32"/>
          <w:szCs w:val="32"/>
        </w:rPr>
      </w:pPr>
    </w:p>
    <w:p>
      <w:pPr>
        <w:tabs>
          <w:tab w:val="left" w:pos="9000"/>
        </w:tabs>
        <w:spacing w:line="600" w:lineRule="exact"/>
        <w:rPr>
          <w:rFonts w:ascii="仿宋_GB2312" w:eastAsia="仿宋_GB2312"/>
          <w:color w:val="000000"/>
          <w:sz w:val="32"/>
          <w:szCs w:val="32"/>
        </w:rPr>
      </w:pPr>
    </w:p>
    <w:p>
      <w:pPr>
        <w:spacing w:line="500" w:lineRule="exact"/>
        <w:jc w:val="center"/>
        <w:rPr>
          <w:rFonts w:ascii="方正仿宋_GBK" w:eastAsia="方正仿宋_GBK"/>
        </w:rPr>
      </w:pPr>
      <w:bookmarkStart w:id="4" w:name="_GoBack"/>
      <w:bookmarkEnd w:id="4"/>
    </w:p>
    <w:sectPr>
      <w:headerReference r:id="rId3" w:type="default"/>
      <w:footerReference r:id="rId4" w:type="default"/>
      <w:pgSz w:w="11906" w:h="16838"/>
      <w:pgMar w:top="1134" w:right="1191" w:bottom="1134" w:left="130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font>
  <w:font w:name="方正仿宋简体">
    <w:altName w:val="微软雅黑"/>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33</w:t>
    </w:r>
    <w:r>
      <w:rPr>
        <w:rStyle w:val="16"/>
      </w:rP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1"/>
      </w:rPr>
    </w:pPr>
    <w:r>
      <w:rPr>
        <w:rFonts w:hint="eastAsia"/>
        <w:sz w:val="21"/>
      </w:rPr>
      <w:t>询价文件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MWFiZjY1ZTExMWU0MTA5ZDQwMWFiMmVmODMxMTYifQ=="/>
  </w:docVars>
  <w:rsids>
    <w:rsidRoot w:val="00AC1D9E"/>
    <w:rsid w:val="000339CE"/>
    <w:rsid w:val="00056E6C"/>
    <w:rsid w:val="000B7A79"/>
    <w:rsid w:val="000F1F24"/>
    <w:rsid w:val="00163880"/>
    <w:rsid w:val="001F3608"/>
    <w:rsid w:val="0022117F"/>
    <w:rsid w:val="00266824"/>
    <w:rsid w:val="00293432"/>
    <w:rsid w:val="00310EF0"/>
    <w:rsid w:val="00311814"/>
    <w:rsid w:val="003418E3"/>
    <w:rsid w:val="003441C6"/>
    <w:rsid w:val="00362F97"/>
    <w:rsid w:val="003E3073"/>
    <w:rsid w:val="004D0369"/>
    <w:rsid w:val="005408F1"/>
    <w:rsid w:val="00561E20"/>
    <w:rsid w:val="005705E1"/>
    <w:rsid w:val="005E3617"/>
    <w:rsid w:val="00606A82"/>
    <w:rsid w:val="006618A5"/>
    <w:rsid w:val="006B4906"/>
    <w:rsid w:val="006D7DDD"/>
    <w:rsid w:val="006F19AB"/>
    <w:rsid w:val="007C6A47"/>
    <w:rsid w:val="007C7F3F"/>
    <w:rsid w:val="007E69C9"/>
    <w:rsid w:val="008B505A"/>
    <w:rsid w:val="008E19F3"/>
    <w:rsid w:val="0090133F"/>
    <w:rsid w:val="0090176F"/>
    <w:rsid w:val="00934C97"/>
    <w:rsid w:val="00954CF8"/>
    <w:rsid w:val="00964A96"/>
    <w:rsid w:val="00985E13"/>
    <w:rsid w:val="009A4DAC"/>
    <w:rsid w:val="009B3B43"/>
    <w:rsid w:val="00A85B1F"/>
    <w:rsid w:val="00AC1D9E"/>
    <w:rsid w:val="00C51CFB"/>
    <w:rsid w:val="00C561F2"/>
    <w:rsid w:val="00CB60E3"/>
    <w:rsid w:val="00CC34AE"/>
    <w:rsid w:val="00D676F6"/>
    <w:rsid w:val="00D71E9E"/>
    <w:rsid w:val="00E05D2A"/>
    <w:rsid w:val="00E269FB"/>
    <w:rsid w:val="00E46A98"/>
    <w:rsid w:val="00E5042B"/>
    <w:rsid w:val="00E52FF8"/>
    <w:rsid w:val="00E8021E"/>
    <w:rsid w:val="00EA17B6"/>
    <w:rsid w:val="00EA1CCB"/>
    <w:rsid w:val="00EE7708"/>
    <w:rsid w:val="00F07975"/>
    <w:rsid w:val="00F14B1F"/>
    <w:rsid w:val="00F53795"/>
    <w:rsid w:val="00FB739E"/>
    <w:rsid w:val="00FD2F18"/>
    <w:rsid w:val="00FF605D"/>
    <w:rsid w:val="01013EAF"/>
    <w:rsid w:val="01127566"/>
    <w:rsid w:val="018D4939"/>
    <w:rsid w:val="01BF1C83"/>
    <w:rsid w:val="025E13FF"/>
    <w:rsid w:val="02726F1A"/>
    <w:rsid w:val="02B320B2"/>
    <w:rsid w:val="03FC4D1B"/>
    <w:rsid w:val="04902651"/>
    <w:rsid w:val="053A13B6"/>
    <w:rsid w:val="06840E03"/>
    <w:rsid w:val="072B5AA4"/>
    <w:rsid w:val="08840BE4"/>
    <w:rsid w:val="08C119EB"/>
    <w:rsid w:val="09607EB9"/>
    <w:rsid w:val="09612888"/>
    <w:rsid w:val="0A7134DD"/>
    <w:rsid w:val="0E3865AC"/>
    <w:rsid w:val="0F850E9E"/>
    <w:rsid w:val="0F8C5936"/>
    <w:rsid w:val="10347BAF"/>
    <w:rsid w:val="10416946"/>
    <w:rsid w:val="105154A8"/>
    <w:rsid w:val="13DE18A4"/>
    <w:rsid w:val="14237BE5"/>
    <w:rsid w:val="14CE6CB9"/>
    <w:rsid w:val="17A10983"/>
    <w:rsid w:val="17FF0EDE"/>
    <w:rsid w:val="182A0C28"/>
    <w:rsid w:val="18EE683F"/>
    <w:rsid w:val="1A322821"/>
    <w:rsid w:val="1C2212A5"/>
    <w:rsid w:val="1C4130E0"/>
    <w:rsid w:val="1D9D7A3B"/>
    <w:rsid w:val="1E0C512D"/>
    <w:rsid w:val="1E5D1F46"/>
    <w:rsid w:val="1EBE2C90"/>
    <w:rsid w:val="1EF07BE9"/>
    <w:rsid w:val="1F2D245E"/>
    <w:rsid w:val="20F0568B"/>
    <w:rsid w:val="21B26104"/>
    <w:rsid w:val="21B4662F"/>
    <w:rsid w:val="221F4492"/>
    <w:rsid w:val="24785628"/>
    <w:rsid w:val="256955E5"/>
    <w:rsid w:val="259F2E0E"/>
    <w:rsid w:val="26767296"/>
    <w:rsid w:val="268D6098"/>
    <w:rsid w:val="26DF1A2D"/>
    <w:rsid w:val="2778394C"/>
    <w:rsid w:val="27857A5E"/>
    <w:rsid w:val="27DB529D"/>
    <w:rsid w:val="28A46132"/>
    <w:rsid w:val="295B3994"/>
    <w:rsid w:val="29C24F1D"/>
    <w:rsid w:val="2A2F1CF4"/>
    <w:rsid w:val="2B193194"/>
    <w:rsid w:val="2BC201C4"/>
    <w:rsid w:val="2C1E7B3E"/>
    <w:rsid w:val="2C94117A"/>
    <w:rsid w:val="2D1012F4"/>
    <w:rsid w:val="2D681C1A"/>
    <w:rsid w:val="2F1877C3"/>
    <w:rsid w:val="2F913DD0"/>
    <w:rsid w:val="3030540D"/>
    <w:rsid w:val="30562CF9"/>
    <w:rsid w:val="310B6CDA"/>
    <w:rsid w:val="31897905"/>
    <w:rsid w:val="3284198A"/>
    <w:rsid w:val="32E8243A"/>
    <w:rsid w:val="33CC5781"/>
    <w:rsid w:val="35CB6F99"/>
    <w:rsid w:val="35D8008E"/>
    <w:rsid w:val="373B05AE"/>
    <w:rsid w:val="37E14249"/>
    <w:rsid w:val="38827367"/>
    <w:rsid w:val="38C45C5B"/>
    <w:rsid w:val="38ED7199"/>
    <w:rsid w:val="38F55FDD"/>
    <w:rsid w:val="397F500E"/>
    <w:rsid w:val="39824BE2"/>
    <w:rsid w:val="39CC1558"/>
    <w:rsid w:val="39F74BA5"/>
    <w:rsid w:val="3A3530F4"/>
    <w:rsid w:val="3AD2116E"/>
    <w:rsid w:val="3C3A42BA"/>
    <w:rsid w:val="3D026DA3"/>
    <w:rsid w:val="3D047B84"/>
    <w:rsid w:val="3D746089"/>
    <w:rsid w:val="3D8C742F"/>
    <w:rsid w:val="3DC56568"/>
    <w:rsid w:val="3DD220DA"/>
    <w:rsid w:val="3DEB0EC4"/>
    <w:rsid w:val="3E6B790F"/>
    <w:rsid w:val="3F5A20BE"/>
    <w:rsid w:val="3F75311C"/>
    <w:rsid w:val="3F9311C2"/>
    <w:rsid w:val="404B2FE7"/>
    <w:rsid w:val="418354A0"/>
    <w:rsid w:val="43DC55AF"/>
    <w:rsid w:val="43EF5664"/>
    <w:rsid w:val="46D658C1"/>
    <w:rsid w:val="48155626"/>
    <w:rsid w:val="48227B5C"/>
    <w:rsid w:val="491B1E60"/>
    <w:rsid w:val="49705597"/>
    <w:rsid w:val="4A0C07C4"/>
    <w:rsid w:val="4A3019C5"/>
    <w:rsid w:val="4A437E56"/>
    <w:rsid w:val="4B0E7E39"/>
    <w:rsid w:val="4B532D00"/>
    <w:rsid w:val="4B5A3856"/>
    <w:rsid w:val="4B6062D1"/>
    <w:rsid w:val="4B9009B5"/>
    <w:rsid w:val="4C991FCF"/>
    <w:rsid w:val="4D2A159C"/>
    <w:rsid w:val="4DBE3EFF"/>
    <w:rsid w:val="4E020113"/>
    <w:rsid w:val="4F94767E"/>
    <w:rsid w:val="50320779"/>
    <w:rsid w:val="507D7D38"/>
    <w:rsid w:val="50D13C5D"/>
    <w:rsid w:val="51C969CF"/>
    <w:rsid w:val="51F37EF0"/>
    <w:rsid w:val="530848EA"/>
    <w:rsid w:val="5309651E"/>
    <w:rsid w:val="536920C3"/>
    <w:rsid w:val="53EC4BF7"/>
    <w:rsid w:val="540C77D0"/>
    <w:rsid w:val="548F4BF1"/>
    <w:rsid w:val="54DD3209"/>
    <w:rsid w:val="54EA45C0"/>
    <w:rsid w:val="55B31E70"/>
    <w:rsid w:val="564D3569"/>
    <w:rsid w:val="566E5D97"/>
    <w:rsid w:val="56941CA1"/>
    <w:rsid w:val="574A1621"/>
    <w:rsid w:val="57622102"/>
    <w:rsid w:val="57E756B4"/>
    <w:rsid w:val="58BC1855"/>
    <w:rsid w:val="58C40574"/>
    <w:rsid w:val="58C62BDB"/>
    <w:rsid w:val="59653481"/>
    <w:rsid w:val="59BA41A7"/>
    <w:rsid w:val="59CF13F1"/>
    <w:rsid w:val="59DF681A"/>
    <w:rsid w:val="5A2D793B"/>
    <w:rsid w:val="5AAF0896"/>
    <w:rsid w:val="5B0373F5"/>
    <w:rsid w:val="5B33397C"/>
    <w:rsid w:val="5BC34C38"/>
    <w:rsid w:val="5D677C3D"/>
    <w:rsid w:val="5DD8170D"/>
    <w:rsid w:val="5DF640CF"/>
    <w:rsid w:val="5E7742BE"/>
    <w:rsid w:val="5EE91A24"/>
    <w:rsid w:val="5F4B78FC"/>
    <w:rsid w:val="5F6033AB"/>
    <w:rsid w:val="5FB6776F"/>
    <w:rsid w:val="5FE85B8E"/>
    <w:rsid w:val="622A3162"/>
    <w:rsid w:val="624B09C7"/>
    <w:rsid w:val="62F65900"/>
    <w:rsid w:val="63B907B4"/>
    <w:rsid w:val="63E1423D"/>
    <w:rsid w:val="63E745CB"/>
    <w:rsid w:val="63F235CD"/>
    <w:rsid w:val="64402F14"/>
    <w:rsid w:val="64542506"/>
    <w:rsid w:val="653B7821"/>
    <w:rsid w:val="66103759"/>
    <w:rsid w:val="66C14113"/>
    <w:rsid w:val="67423E24"/>
    <w:rsid w:val="67EC6B62"/>
    <w:rsid w:val="67FF72CA"/>
    <w:rsid w:val="684C450D"/>
    <w:rsid w:val="68855F5F"/>
    <w:rsid w:val="698D7F38"/>
    <w:rsid w:val="6A274973"/>
    <w:rsid w:val="6AC432EA"/>
    <w:rsid w:val="6AED01B3"/>
    <w:rsid w:val="6AEF71AD"/>
    <w:rsid w:val="6AFB5A5F"/>
    <w:rsid w:val="6B1D63CF"/>
    <w:rsid w:val="6B922939"/>
    <w:rsid w:val="6C78142A"/>
    <w:rsid w:val="6CCD7800"/>
    <w:rsid w:val="6CE91984"/>
    <w:rsid w:val="6DC170E2"/>
    <w:rsid w:val="6E1E5395"/>
    <w:rsid w:val="6EC46380"/>
    <w:rsid w:val="6F4708DE"/>
    <w:rsid w:val="6F990F0A"/>
    <w:rsid w:val="706E4140"/>
    <w:rsid w:val="70BF5A2F"/>
    <w:rsid w:val="710256D3"/>
    <w:rsid w:val="71713DD7"/>
    <w:rsid w:val="72F35B4A"/>
    <w:rsid w:val="73640978"/>
    <w:rsid w:val="737A1DC7"/>
    <w:rsid w:val="745117FD"/>
    <w:rsid w:val="74613030"/>
    <w:rsid w:val="749D5F34"/>
    <w:rsid w:val="74A72748"/>
    <w:rsid w:val="74DA6F50"/>
    <w:rsid w:val="76BC5D5A"/>
    <w:rsid w:val="77212020"/>
    <w:rsid w:val="77250D0C"/>
    <w:rsid w:val="77824483"/>
    <w:rsid w:val="77EA08F7"/>
    <w:rsid w:val="78397B5B"/>
    <w:rsid w:val="78526B3E"/>
    <w:rsid w:val="78DD2897"/>
    <w:rsid w:val="78F12EDE"/>
    <w:rsid w:val="791D56CF"/>
    <w:rsid w:val="795C491F"/>
    <w:rsid w:val="795F5CE7"/>
    <w:rsid w:val="79B57F7C"/>
    <w:rsid w:val="79C9703E"/>
    <w:rsid w:val="7A2F62B0"/>
    <w:rsid w:val="7AEA7D3E"/>
    <w:rsid w:val="7B04390A"/>
    <w:rsid w:val="7B6F7658"/>
    <w:rsid w:val="7BC52A88"/>
    <w:rsid w:val="7C0D7347"/>
    <w:rsid w:val="7C377EAB"/>
    <w:rsid w:val="7D226E2B"/>
    <w:rsid w:val="7D4118E1"/>
    <w:rsid w:val="7D423956"/>
    <w:rsid w:val="7F586A7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nhideWhenUsed="0" w:uiPriority="0" w:semiHidden="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qFormat="1" w:unhideWhenUsed="0" w:uiPriority="9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autoRedefine/>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locked/>
    <w:uiPriority w:val="0"/>
    <w:pPr>
      <w:keepNext/>
      <w:keepLines/>
      <w:adjustRightInd w:val="0"/>
      <w:snapToGrid w:val="0"/>
      <w:spacing w:line="360" w:lineRule="auto"/>
      <w:outlineLvl w:val="1"/>
    </w:pPr>
    <w:rPr>
      <w:rFonts w:ascii="宋体" w:hAnsi="宋体"/>
    </w:rPr>
  </w:style>
  <w:style w:type="paragraph" w:styleId="4">
    <w:name w:val="heading 3"/>
    <w:basedOn w:val="1"/>
    <w:next w:val="1"/>
    <w:autoRedefine/>
    <w:qFormat/>
    <w:locked/>
    <w:uiPriority w:val="0"/>
    <w:pPr>
      <w:keepNext/>
      <w:keepLines/>
      <w:spacing w:before="260" w:after="260" w:line="413" w:lineRule="auto"/>
      <w:jc w:val="center"/>
      <w:outlineLvl w:val="2"/>
    </w:pPr>
    <w:rPr>
      <w:b/>
      <w:sz w:val="44"/>
    </w:rPr>
  </w:style>
  <w:style w:type="paragraph" w:styleId="5">
    <w:name w:val="heading 4"/>
    <w:basedOn w:val="1"/>
    <w:next w:val="1"/>
    <w:link w:val="18"/>
    <w:autoRedefine/>
    <w:qFormat/>
    <w:uiPriority w:val="99"/>
    <w:pPr>
      <w:keepNext/>
      <w:keepLines/>
      <w:spacing w:before="280" w:after="290" w:line="376" w:lineRule="auto"/>
      <w:outlineLvl w:val="3"/>
    </w:pPr>
    <w:rPr>
      <w:rFonts w:ascii="Arial" w:hAnsi="Arial" w:eastAsia="黑体"/>
      <w:b/>
      <w:bCs/>
      <w:sz w:val="28"/>
      <w:szCs w:val="28"/>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99"/>
    <w:pPr>
      <w:adjustRightInd w:val="0"/>
      <w:snapToGrid w:val="0"/>
      <w:spacing w:line="360" w:lineRule="auto"/>
      <w:ind w:firstLine="420"/>
    </w:pPr>
    <w:rPr>
      <w:sz w:val="24"/>
      <w:szCs w:val="20"/>
    </w:rPr>
  </w:style>
  <w:style w:type="paragraph" w:styleId="7">
    <w:name w:val="annotation text"/>
    <w:basedOn w:val="1"/>
    <w:link w:val="19"/>
    <w:autoRedefine/>
    <w:semiHidden/>
    <w:qFormat/>
    <w:uiPriority w:val="99"/>
    <w:pPr>
      <w:jc w:val="left"/>
    </w:pPr>
  </w:style>
  <w:style w:type="paragraph" w:styleId="8">
    <w:name w:val="Body Text"/>
    <w:basedOn w:val="1"/>
    <w:next w:val="9"/>
    <w:autoRedefine/>
    <w:qFormat/>
    <w:uiPriority w:val="99"/>
    <w:pPr>
      <w:spacing w:after="120"/>
    </w:pPr>
  </w:style>
  <w:style w:type="paragraph" w:styleId="9">
    <w:name w:val="toc 5"/>
    <w:basedOn w:val="1"/>
    <w:next w:val="1"/>
    <w:autoRedefine/>
    <w:qFormat/>
    <w:locked/>
    <w:uiPriority w:val="99"/>
    <w:pPr>
      <w:ind w:left="1680" w:leftChars="800"/>
    </w:pPr>
    <w:rPr>
      <w:rFonts w:eastAsia="方正仿宋_GBK"/>
      <w:sz w:val="32"/>
    </w:rPr>
  </w:style>
  <w:style w:type="paragraph" w:styleId="10">
    <w:name w:val="Date"/>
    <w:basedOn w:val="1"/>
    <w:next w:val="1"/>
    <w:link w:val="20"/>
    <w:autoRedefine/>
    <w:qFormat/>
    <w:uiPriority w:val="99"/>
    <w:pPr>
      <w:ind w:left="100" w:leftChars="2500"/>
    </w:pPr>
  </w:style>
  <w:style w:type="paragraph" w:styleId="11">
    <w:name w:val="footer"/>
    <w:basedOn w:val="1"/>
    <w:link w:val="21"/>
    <w:autoRedefine/>
    <w:qFormat/>
    <w:uiPriority w:val="99"/>
    <w:pPr>
      <w:tabs>
        <w:tab w:val="center" w:pos="4153"/>
        <w:tab w:val="right" w:pos="8306"/>
      </w:tabs>
      <w:snapToGrid w:val="0"/>
      <w:jc w:val="left"/>
    </w:pPr>
    <w:rPr>
      <w:sz w:val="18"/>
      <w:szCs w:val="18"/>
    </w:rPr>
  </w:style>
  <w:style w:type="paragraph" w:styleId="12">
    <w:name w:val="header"/>
    <w:basedOn w:val="1"/>
    <w:link w:val="22"/>
    <w:autoRedefine/>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semiHidden/>
    <w:qFormat/>
    <w:uiPriority w:val="99"/>
    <w:rPr>
      <w:sz w:val="28"/>
      <w:szCs w:val="20"/>
    </w:rPr>
  </w:style>
  <w:style w:type="character" w:styleId="16">
    <w:name w:val="page number"/>
    <w:autoRedefine/>
    <w:qFormat/>
    <w:uiPriority w:val="99"/>
    <w:rPr>
      <w:rFonts w:cs="Times New Roman"/>
    </w:rPr>
  </w:style>
  <w:style w:type="character" w:customStyle="1" w:styleId="17">
    <w:name w:val="标题 1 Char"/>
    <w:link w:val="2"/>
    <w:autoRedefine/>
    <w:qFormat/>
    <w:locked/>
    <w:uiPriority w:val="99"/>
    <w:rPr>
      <w:rFonts w:ascii="宋体" w:hAnsi="宋体" w:eastAsia="宋体" w:cs="宋体"/>
      <w:b/>
      <w:bCs/>
      <w:kern w:val="36"/>
      <w:sz w:val="48"/>
      <w:szCs w:val="48"/>
    </w:rPr>
  </w:style>
  <w:style w:type="character" w:customStyle="1" w:styleId="18">
    <w:name w:val="标题 4 Char"/>
    <w:link w:val="5"/>
    <w:autoRedefine/>
    <w:qFormat/>
    <w:locked/>
    <w:uiPriority w:val="99"/>
    <w:rPr>
      <w:rFonts w:ascii="Arial" w:hAnsi="Arial" w:eastAsia="黑体" w:cs="Times New Roman"/>
      <w:b/>
      <w:bCs/>
      <w:sz w:val="28"/>
      <w:szCs w:val="28"/>
    </w:rPr>
  </w:style>
  <w:style w:type="character" w:customStyle="1" w:styleId="19">
    <w:name w:val="批注文字 Char"/>
    <w:link w:val="7"/>
    <w:autoRedefine/>
    <w:semiHidden/>
    <w:qFormat/>
    <w:uiPriority w:val="99"/>
    <w:rPr>
      <w:rFonts w:ascii="Times New Roman" w:hAnsi="Times New Roman"/>
      <w:szCs w:val="24"/>
    </w:rPr>
  </w:style>
  <w:style w:type="character" w:customStyle="1" w:styleId="20">
    <w:name w:val="日期 Char"/>
    <w:link w:val="10"/>
    <w:autoRedefine/>
    <w:qFormat/>
    <w:locked/>
    <w:uiPriority w:val="99"/>
    <w:rPr>
      <w:rFonts w:ascii="Times New Roman" w:hAnsi="Times New Roman" w:eastAsia="宋体" w:cs="Times New Roman"/>
      <w:sz w:val="24"/>
      <w:szCs w:val="24"/>
    </w:rPr>
  </w:style>
  <w:style w:type="character" w:customStyle="1" w:styleId="21">
    <w:name w:val="页脚 Char"/>
    <w:link w:val="11"/>
    <w:autoRedefine/>
    <w:qFormat/>
    <w:locked/>
    <w:uiPriority w:val="99"/>
    <w:rPr>
      <w:rFonts w:ascii="Times New Roman" w:hAnsi="Times New Roman" w:eastAsia="宋体" w:cs="Times New Roman"/>
      <w:sz w:val="18"/>
      <w:szCs w:val="18"/>
    </w:rPr>
  </w:style>
  <w:style w:type="character" w:customStyle="1" w:styleId="22">
    <w:name w:val="页眉 Char"/>
    <w:link w:val="12"/>
    <w:autoRedefine/>
    <w:qFormat/>
    <w:locked/>
    <w:uiPriority w:val="99"/>
    <w:rPr>
      <w:rFonts w:ascii="Times New Roman" w:hAnsi="Times New Roman" w:eastAsia="宋体" w:cs="Times New Roman"/>
      <w:sz w:val="18"/>
      <w:szCs w:val="18"/>
    </w:rPr>
  </w:style>
  <w:style w:type="paragraph" w:customStyle="1" w:styleId="23">
    <w:name w:val="p0"/>
    <w:basedOn w:val="1"/>
    <w:autoRedefine/>
    <w:qFormat/>
    <w:uiPriority w:val="99"/>
    <w:pPr>
      <w:widowControl/>
    </w:pPr>
    <w:rPr>
      <w:kern w:val="0"/>
      <w:szCs w:val="21"/>
    </w:rPr>
  </w:style>
  <w:style w:type="paragraph" w:styleId="2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32</Pages>
  <Words>11317</Words>
  <Characters>12109</Characters>
  <Lines>98</Lines>
  <Paragraphs>27</Paragraphs>
  <TotalTime>5</TotalTime>
  <ScaleCrop>false</ScaleCrop>
  <LinksUpToDate>false</LinksUpToDate>
  <CharactersWithSpaces>13085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2021-07-29T07:17:00Z</dcterms:created>
  <dc:creator>Administrator</dc:creator>
  <cp:lastModifiedBy>荔枝</cp:lastModifiedBy>
  <cp:lastPrinted>2023-01-17T02:13:00Z</cp:lastPrinted>
  <dcterms:modified xsi:type="dcterms:W3CDTF">2024-02-18T10:26:17Z</dcterms:modified>
  <dc:title>丰都县农业技术服务中心</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436066F41ABE4C9D9665D7DD93AF0992_13</vt:lpwstr>
  </property>
</Properties>
</file>