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E7D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6394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  <w:t>丰都县民政局</w:t>
      </w:r>
    </w:p>
    <w:p w14:paraId="6B5B2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bidi="ar-SA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bidi="ar-SA"/>
        </w:rPr>
        <w:t>关于同意变更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 w:bidi="ar-SA"/>
        </w:rPr>
        <w:t>丰都县诗词楹联学会住所和业务范围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bidi="ar-SA"/>
        </w:rPr>
        <w:t>的批复</w:t>
      </w:r>
    </w:p>
    <w:p w14:paraId="49D8CF96"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78075882"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丰都民政发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2"/>
          <w:szCs w:val="32"/>
        </w:rPr>
        <w:t>〔20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2"/>
          <w:szCs w:val="32"/>
          <w:lang w:val="en-US" w:eastAsia="zh-CN"/>
        </w:rPr>
        <w:t>69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</w:p>
    <w:p w14:paraId="30136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</w:pPr>
    </w:p>
    <w:p w14:paraId="0A1B1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丰都县诗词楹联学会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：</w:t>
      </w:r>
    </w:p>
    <w:p w14:paraId="669B3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你会关于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变更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丰都县诗词楹联学会住所和业务范围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有关资料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收悉。根据《社会团体登记管理条例》规定，经审查，同意将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丰都县诗词楹联学会住所变更为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丰都县三合街道滨江西路8号丰都县图书馆办公楼111室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”；业务范围变更为“组织开展诗、词、联、赋的创作、研究、培训以及鉴定活动，收集、挖掘、整理相关文化遗产，推广和传播中华优秀传统文化”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4359F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</w:p>
    <w:p w14:paraId="2EEFC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 xml:space="preserve">                             丰都县民政局</w:t>
      </w:r>
    </w:p>
    <w:p w14:paraId="625AD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日</w:t>
      </w:r>
    </w:p>
    <w:p w14:paraId="11CB9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（此件公开发布）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7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B83DC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right="0" w:firstLine="360" w:firstLineChars="200"/>
      <w:textAlignment w:val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C58FC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AFCC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135CB8"/>
    <w:rsid w:val="02D74287"/>
    <w:rsid w:val="05A344A5"/>
    <w:rsid w:val="079840EF"/>
    <w:rsid w:val="0D300CEC"/>
    <w:rsid w:val="0F4D035D"/>
    <w:rsid w:val="0FB30837"/>
    <w:rsid w:val="10283431"/>
    <w:rsid w:val="1168472B"/>
    <w:rsid w:val="12D30497"/>
    <w:rsid w:val="1705693D"/>
    <w:rsid w:val="18C87065"/>
    <w:rsid w:val="1A4D0CEA"/>
    <w:rsid w:val="1AE82A52"/>
    <w:rsid w:val="1BB120E0"/>
    <w:rsid w:val="1D4C0F00"/>
    <w:rsid w:val="1E346C29"/>
    <w:rsid w:val="241C5EC7"/>
    <w:rsid w:val="252D53B1"/>
    <w:rsid w:val="26864BA0"/>
    <w:rsid w:val="285B4729"/>
    <w:rsid w:val="29A64171"/>
    <w:rsid w:val="29FB187B"/>
    <w:rsid w:val="2A63592A"/>
    <w:rsid w:val="2CC97EB4"/>
    <w:rsid w:val="2DF732AA"/>
    <w:rsid w:val="36AB4EAC"/>
    <w:rsid w:val="39FE00FB"/>
    <w:rsid w:val="3A504850"/>
    <w:rsid w:val="3BA24A57"/>
    <w:rsid w:val="3C9F18DA"/>
    <w:rsid w:val="3D1965BA"/>
    <w:rsid w:val="3F137E2A"/>
    <w:rsid w:val="445824BC"/>
    <w:rsid w:val="45AC24FD"/>
    <w:rsid w:val="481E1A16"/>
    <w:rsid w:val="49C1313F"/>
    <w:rsid w:val="4D8C209C"/>
    <w:rsid w:val="4DE11C35"/>
    <w:rsid w:val="4EFF699A"/>
    <w:rsid w:val="507E2A66"/>
    <w:rsid w:val="542F73BB"/>
    <w:rsid w:val="59C561B4"/>
    <w:rsid w:val="59E771A3"/>
    <w:rsid w:val="5B5B08C8"/>
    <w:rsid w:val="5B744BFB"/>
    <w:rsid w:val="679A03D4"/>
    <w:rsid w:val="6D9407B5"/>
    <w:rsid w:val="6E703D74"/>
    <w:rsid w:val="71913E72"/>
    <w:rsid w:val="71C54884"/>
    <w:rsid w:val="72AB5448"/>
    <w:rsid w:val="77676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</Company>
  <Pages>1</Pages>
  <Words>250</Words>
  <Characters>264</Characters>
  <TotalTime>0</TotalTime>
  <ScaleCrop>false</ScaleCrop>
  <LinksUpToDate>false</LinksUpToDate>
  <CharactersWithSpaces>344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2020-09-17T01:32:00Z</dcterms:created>
  <dc:creator>Administrator</dc:creator>
  <cp:lastModifiedBy>Administrator</cp:lastModifiedBy>
  <cp:lastPrinted>2025-09-08T09:26:00Z</cp:lastPrinted>
  <dcterms:modified xsi:type="dcterms:W3CDTF">2025-09-16T01:57:07Z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6AFF290687944321A4FB0216A5BAE7A3_13</vt:lpwstr>
  </property>
  <property fmtid="{D5CDD505-2E9C-101B-9397-08002B2CF9AE}" pid="4" name="KSOTemplateDocerSaveRecord">
    <vt:lpwstr>eyJoZGlkIjoiMjFlNjAyZGQzY2MyYzkzNzAyY2E0MTliM2M2NGM2MGYifQ==</vt:lpwstr>
  </property>
</Properties>
</file>