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关于征求《丰都县调整火葬区规划的实施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方案（征求意见稿）》意见的公告</w:t>
      </w:r>
    </w:p>
    <w:p>
      <w:pPr>
        <w:pStyle w:val="2"/>
      </w:pPr>
    </w:p>
    <w:p>
      <w:pPr>
        <w:pStyle w:val="5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Style w:val="10"/>
          <w:rFonts w:eastAsia="方正仿宋_GBK" w:cs="Times New Roman"/>
          <w:sz w:val="32"/>
          <w:szCs w:val="32"/>
        </w:rPr>
        <w:t>为积极稳妥地推进火化工作，现公开征求</w:t>
      </w:r>
      <w:r>
        <w:rPr>
          <w:rFonts w:ascii="Times New Roman" w:hAnsi="Times New Roman" w:eastAsia="方正仿宋_GBK" w:cs="Times New Roman"/>
          <w:sz w:val="32"/>
          <w:szCs w:val="32"/>
        </w:rPr>
        <w:t>《丰都县调整火葬区规划的实施方案（征求意见稿）》的意见，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征集意见时间为202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日，请于202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日前通过电子邮件、信函等方式提出修改意见：</w:t>
      </w:r>
    </w:p>
    <w:p>
      <w:pPr>
        <w:pStyle w:val="5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（一）电子邮件方式将意见发送至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915882429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@qq.com；</w:t>
      </w:r>
    </w:p>
    <w:p>
      <w:pPr>
        <w:pStyle w:val="5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（二）信函方式将意见寄至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丰都县三合街道南天湖西路一支路13号楼（第二行政楼）707办公室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附件：丰都县调整火葬区规划的实施方案（征求意见稿）</w:t>
      </w:r>
    </w:p>
    <w:p>
      <w:pPr>
        <w:spacing w:line="570" w:lineRule="exact"/>
        <w:ind w:firstLine="4960" w:firstLineChars="155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firstLine="4960" w:firstLineChars="15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丰都县民政局</w:t>
      </w:r>
    </w:p>
    <w:p>
      <w:pPr>
        <w:pStyle w:val="3"/>
        <w:spacing w:before="0" w:beforeAutospacing="0" w:after="0" w:afterAutospacing="0" w:line="570" w:lineRule="exact"/>
        <w:ind w:firstLine="4832" w:firstLineChars="1510"/>
        <w:jc w:val="both"/>
        <w:rPr>
          <w:rFonts w:ascii="Times New Roman" w:hAnsi="Times New Roman" w:eastAsia="方正仿宋_GBK" w:cs="Times New Roman"/>
          <w:b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sz w:val="32"/>
          <w:szCs w:val="32"/>
        </w:rPr>
        <w:t>日</w:t>
      </w: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丰都县调整火葬区规划的实施方案</w:t>
      </w:r>
    </w:p>
    <w:p>
      <w:pPr>
        <w:spacing w:line="570" w:lineRule="exact"/>
        <w:ind w:firstLine="640" w:firstLineChars="200"/>
        <w:jc w:val="center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（征求意见稿）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为进一步深化我县“十四五”期间殡葬改革工作，推动生态文明殡葬，树立殡葬新风，保护自然环境，积极稳妥地推进火化工作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促进我县经济社会全面、协调、可持续发展。根据重庆市民政局等十七部门《转发&lt;民政部等十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六部门关于进一步推动殡葬改革促进殡葬事业发展的指导意见&gt;的通知》（渝民〔2018〕134号）《重庆市殡葬管理条例》《重庆市殡葬事务管理办法》等文件精神，结合我县实际，特制定本方案。</w:t>
      </w:r>
    </w:p>
    <w:p>
      <w:pPr>
        <w:spacing w:line="570" w:lineRule="exact"/>
        <w:ind w:firstLine="640" w:firstLineChars="200"/>
        <w:rPr>
          <w:rFonts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党的十九大精神，以习近平新时代中国特色社会主义思想为指导，认真贯彻党中央、国务院关于推进殡葬改革工作的决策部署，全面落实市委、市政府深化殡葬改革工作的相关要求，坚持以人民为中心的发展思想，践行新发展理念，以建设惠民、绿色、文明殡葬为指导，以推动殡葬改革为牵引，以满足人民群众殡葬需求为导向，以提升殡葬服务能力和水平为保障，以创新殡葬管理体制机制为动力，整合资源、规范管理、优化服务、深化改革，推动殡葬改革和殡葬事业更好服务于保障和改善民生、促进精神文明和生态文明建设，为增进人民福祉、全面建成小康社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出贡献。</w:t>
      </w:r>
    </w:p>
    <w:p>
      <w:pPr>
        <w:spacing w:line="570" w:lineRule="exact"/>
        <w:ind w:firstLine="640" w:firstLineChars="200"/>
        <w:rPr>
          <w:rFonts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二、划定标准</w:t>
      </w:r>
    </w:p>
    <w:p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按照“节约资源、保护环境、移风易俗、群众受益”的总体要求，以乡镇（街道）、村（社区）为单位，将人口稠密、人均耕地较少、交通方便的地区划为火葬区。</w:t>
      </w:r>
    </w:p>
    <w:p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（一）坚持“因地制宜，先行规划，分期实施，稳步推进”的原则，逐步扩大火葬区。</w:t>
      </w:r>
    </w:p>
    <w:p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（二）应将人口稠密、耕地较少、交通方便、城镇化水平较高的城镇区域（含农村）规划为火葬区；对管理较规范的现行火葬区域应继续规划为火葬区。</w:t>
      </w:r>
    </w:p>
    <w:p>
      <w:pPr>
        <w:spacing w:line="570" w:lineRule="exact"/>
        <w:ind w:firstLine="640" w:firstLineChars="200"/>
        <w:rPr>
          <w:rFonts w:ascii="方正黑体_GBK" w:eastAsia="方正黑体_GBK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三、规划调整范围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火葬区规划调整坚持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总体不变、适度调整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的原则，以丰都县人民政府《关于调整镇乡街火化区域的通知》（丰都府发〔2014〕5号）划定的火葬区为基础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eastAsia="方正仿宋_GBK"/>
          <w:sz w:val="32"/>
          <w:szCs w:val="32"/>
          <w:highlight w:val="none"/>
        </w:rPr>
        <w:t>保持原有火葬区域不变，对已撤并的行政村（社区）名称进行变更完善，适度新增火葬区域</w:t>
      </w:r>
      <w:r>
        <w:rPr>
          <w:rStyle w:val="10"/>
          <w:rFonts w:hint="eastAsia" w:eastAsia="方正仿宋_GBK"/>
          <w:sz w:val="32"/>
          <w:szCs w:val="32"/>
          <w:highlight w:val="none"/>
        </w:rPr>
        <w:t>，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具体火葬区范围划定情况如下：</w:t>
      </w:r>
    </w:p>
    <w:p>
      <w:pPr>
        <w:spacing w:line="570" w:lineRule="exact"/>
        <w:ind w:firstLine="642" w:firstLineChars="200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一是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丰都县人民政府《关于调整镇乡街火化区域的通知》（丰都府发〔2014〕5号）划定的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原有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火葬区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域不变，调整为现有的村（社区）范围及名称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二是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工业园区水天坪组团、湛普组团、镇江组团、玉溪组团4个城市组团范围划定为火葬区；</w:t>
      </w:r>
      <w:r>
        <w:rPr>
          <w:rFonts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新增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城市规划控制区范围划定为火葬区；</w:t>
      </w:r>
      <w:r>
        <w:rPr>
          <w:rFonts w:eastAsia="方正仿宋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新增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武平镇、暨龙镇、都督乡、太平坝乡共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个乡镇的乡镇人民政府所在地的场镇规划范围内为火葬区。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四、实行时间</w:t>
      </w:r>
    </w:p>
    <w:p>
      <w:pPr>
        <w:spacing w:line="570" w:lineRule="exact"/>
        <w:ind w:firstLine="640" w:firstLineChars="200"/>
        <w:rPr>
          <w:rFonts w:hint="eastAsia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按照火葬、土葬区规划调整范围（详见附件），在火葬区全域同步推进火葬工作，自方案印发之日起开始执行。</w:t>
      </w:r>
    </w:p>
    <w:p>
      <w:pPr>
        <w:spacing w:line="570" w:lineRule="exact"/>
        <w:ind w:firstLine="640" w:firstLineChars="200"/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640" w:firstLineChars="200"/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五、其他事项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（一）全县行政区域内党政机关、企事业单位干部职工、离退休人员和军队离退休人员，集中供养的特困供养对象，死亡后遗体实行火化。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尊重少数民族的丧葬习俗，对国家规定允许土葬的回、维吾尔、哈萨克、柯尔克孜、乌孜别克、塔吉克、塔塔尔、撒拉、东乡、保安等10个少数民族的土葬习俗应当尊重，不得强迫他们火葬，自愿实行火葬的，他人不得干涉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未纳入此次火葬区范围的村（社区）倡议自愿火化、节地安葬，严格控制墓穴占地面积，埋葬骨灰的单人墓和双人合葬墓占地面积不得超过一平方米；埋葬遗体的单人墓占地面积不得超过四平方米，埋葬遗体的双人合葬墓不得超过六平方米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（四）禁止在耕地、林地，城市公园、风景名胜区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及旅游规划区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、文物保护区，水库、河流堤坝、水源保护区五百米内，铁路、公路主干线两侧等区域建造坟墓。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公民在火葬区死亡的，必须实行火葬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，禁止土葬遗体，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非火葬区人员死于火葬区内的，应就地火化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 禁止将火葬区遗体运到土葬区土葬。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民在火葬区死亡后，其家属或有关单位应及时通知殡仪馆、殡仪服务站接运遗体，殡仪馆、殡仪服务站接到通知后，应当安排专用车辆按约定时间接运遗体。运送遗体须进行必要的处理，确保卫生，防止污染环境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公民在火葬区死亡后，其家属或者乡镇（街道）、村（社区）等有关单位应及时通知殡仪馆、殡仪服务站接运遗体，在就近殡仪馆火化，因特殊情况遗体需要外运的，需经县民政局同意后，以殡仪专用车辆运送。</w:t>
      </w:r>
      <w:r>
        <w:rPr>
          <w:rFonts w:hint="eastAsia" w:eastAsia="方正仿宋_GBK"/>
          <w:sz w:val="32"/>
          <w:szCs w:val="32"/>
          <w:highlight w:val="none"/>
        </w:rPr>
        <w:t>无名、无主遗体，经公安部门鉴定后由发现地的街道办事处、乡镇人民政府通知殡仪馆接运，相应费用由通知方承担；需立案待查的无主遗体的存放费用由立案机关承担。涉案遗体的处理费用由公安、司法部门承担。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殡仪馆、殡仪服务站以外的单位和个人不得从事经营性的遗体运送、防腐、整容、冷藏及火化服务活动。</w:t>
      </w:r>
    </w:p>
    <w:p>
      <w:pPr>
        <w:pStyle w:val="2"/>
        <w:spacing w:line="570" w:lineRule="exact"/>
        <w:ind w:firstLine="640" w:firstLineChars="200"/>
        <w:jc w:val="both"/>
        <w:rPr>
          <w:rFonts w:ascii="方正楷体_GBK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正常死亡的遗体火化，必须凭卫生行政部门规定的医疗机构或公安部门出具的死亡证明。非正常死亡的遗体或无名尸体火化，由区县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自治县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以上公安、检察、审判机关出具死亡鉴定书。遗体因办案需保存在殡仪馆的，不得超过三十日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确需延期的，由办案单位持区县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自治县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以上公安、检察、审判机关出具的证明，办理延期手续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逾期未办理延期手续的，殡仪馆可直接火化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将应当火化的遗体土葬，或者将骨灰装棺埋葬，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或者在公墓和划定的区域以外埋葬遗体、建造坟墓的，由接埋地的街道办事处或乡、镇人民政府责令限期改正；拒不改正的，由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当地民政部门处以1000元的罚款，并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申请人民法院强制执行。全县行政区域内党政机关、企事业单位干部职工、离退休人员和军队离退休人员去世后必须实行火葬，不得将骨灰装棺再葬，不得超标准建墓立碑，严禁修建大墓、豪华墓。否则，不得发放丧葬费、一次性抚恤金等相关补贴。</w:t>
      </w:r>
    </w:p>
    <w:p>
      <w:pPr>
        <w:spacing w:line="570" w:lineRule="exact"/>
        <w:ind w:firstLine="640" w:firstLineChars="200"/>
        <w:rPr>
          <w:rFonts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六、工作要求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各乡镇（街道）党委政府切实履行属地管辖责任，要把推动殡葬改革发展作为增进人民福祉的重点内容来抓，统一思想，强化责任、精心组织实施。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（二）加强宣传引导。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组织实施中，认真落实《关于贯彻落实&lt;关于党员干部带头推动殡葬改革的意见&gt;的通知》（丰委办发〔2014〕3号），强化党员干部模范带头作用，要做好政策解释和舆论引导，争取广大人民群众的理解和支持，及时回应群众关切问题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（三）防范化解风险。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各乡镇（街道）和有关部门要加强分析研判，开展社会稳定风险评估，充分考虑可能引起的不稳定因素，及时开展防范化解工作，确保不发生影响社会稳定重大问题。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eastAsia="方正楷体_GBK"/>
          <w:sz w:val="32"/>
          <w:szCs w:val="32"/>
        </w:rPr>
        <w:t>加强督</w:t>
      </w:r>
      <w:r>
        <w:rPr>
          <w:rFonts w:hint="eastAsia" w:eastAsia="方正楷体_GBK"/>
          <w:sz w:val="32"/>
          <w:szCs w:val="32"/>
        </w:rPr>
        <w:t>查</w:t>
      </w:r>
      <w:r>
        <w:rPr>
          <w:rFonts w:eastAsia="方正楷体_GBK"/>
          <w:sz w:val="32"/>
          <w:szCs w:val="32"/>
        </w:rPr>
        <w:t>考核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将各乡镇（街道）火化率纳入县经济社会发展业绩目标考核，实行倒扣分制，加强对各乡镇（街道）火化执行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情况的督查考核和通报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640" w:firstLineChars="200"/>
        <w:rPr>
          <w:rFonts w:hAns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Ans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附件：火葬区、土葬区范围表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87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134"/>
        <w:gridCol w:w="1134"/>
        <w:gridCol w:w="1276"/>
        <w:gridCol w:w="992"/>
        <w:gridCol w:w="3969"/>
        <w:gridCol w:w="1066"/>
        <w:gridCol w:w="919"/>
        <w:gridCol w:w="2409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tblHeader/>
        </w:trPr>
        <w:tc>
          <w:tcPr>
            <w:tcW w:w="1587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800" w:firstLineChars="250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火葬区、土葬区范围表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乡镇（街道）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总面积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（平方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公里）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总人口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（万人）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火葬区域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土葬区域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tblHeader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面积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（平方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公里）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人口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（万人）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村（社区）名称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面积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（平方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公里）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人口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（万人）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9"/>
                <w:szCs w:val="19"/>
              </w:rPr>
              <w:t>村（社区）名称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三合街道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78.1000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17.6800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64.5600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17.3832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峰顶社区、瓜草湾社区、峡南溪社区、丁庄社区、洋河社区、新建社区、汇南社区、双庙社区、啄木嘴村、鹿鸣岩村、童仙寨社区、滨江东路社区、滨江中路社区、滨江西路社区、平都东路社区、平都中路社区、平都西路社区、南天湖东路社区、南天湖中路社区、南天湖西路社区、雪玉路社区、龙王沱社区、金龙社区、王家渡社区、花城社区、碧溪社区、龙城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13.5400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0.2968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刀溪村、罗山村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名山街道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3.92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3.6388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新堤场村、何家坪社区、双桂社区、名山社区、朗溪村、镇江村、古家店社区、大梨树村、白沙沱社区、花园社区、鹿鸣寺社区、东作门社区、连新路社区、两汇口社区、九龙社区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0.2812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农花村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高家镇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157.7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1.6566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56.6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1.0055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汶溪社区、文昌社区、金刚社区、川祖社区、祥和社区、桂花社区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101.1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0.6511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石龙村、建国村、金家坪村、方斗山村、太运村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湛普镇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37.9600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0.8903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8.8600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0.4004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白水社区、燕子社区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29.1000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0.4899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庆云村、马安村、世坪村、中坪村、春安村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兴义镇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118.379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3.6735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73.699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3.3367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保家炉村、石佛场社区、杨柳寺村、天水村、长江村、胜利社区、大池坝村、保家寺村、坦铺村、泥巴溪村、谭洵沟村、观塔社区、长沙社区、水天坪社区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44.68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0.3368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双桂场村、白家沟村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双路镇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95.82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1.7272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18.98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1.0637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双路社区、马鞍山社区、断桥沟社区、花园社区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76.84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0.6635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安宁场村、莲花洞村、楠木村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十直镇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3.5654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3.5654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梁家湾社区、七里村、开花寺村、十字村、灌塘溪村、莲花村、秦榜沟村、红庙子村、寨上村、河梁村、新屋村、上坝村、高家坝村、龙头村、楼子村、双溪村、蒋家山村、汀溪村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树人镇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2.3188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2.3188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0" w:name="RANGE!G11"/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大柏树社区、大楼脚村、万寿桥村、石岭岗村、双凤山村、白江洞村、大石板村、三口井村、岩口场村</w:t>
            </w:r>
            <w:bookmarkEnd w:id="0"/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龙孔镇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2.5677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50.65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1.9344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兴龙社区、大面场村、李家坝村、玉溪村、阳雀村、金台村、龙孔村、临江村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24.6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0.6333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大坝村、凤凰村、楠竹村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虎威镇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74.31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2.2586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74.31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2.2586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大池社区、香岩村、大溪村、立石村、红岩村、人和村、鸣羊村、荷花村、回龙村、同心村、鹦鹉村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社坛镇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101.5050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4.6097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94.7540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4.4073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社稷坛社区、社坛村、三桥村、永兴村、五福村、李家冲村、火龙山村、德盛村、平安村、干坛村、陈家岩村、地坝嘴村、龙门村、大胜寨村、马大塘村、蔡家庙村、文汇村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6.7510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0.2024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踏水桥村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三元镇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2.1018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1.9514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滩山坝社区、梯子河村、麻柳村、庙坝村、何家坝村、青杠垭村、罗家场村、邓教坪村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0.1504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大城寨村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双龙镇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76.75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1.8315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0.2841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双龙社区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69.65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1.5474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关都坝村、尖山子村、付家山村、灯塔村、屋边村、田家山村、马灯坝村、回龙场村、梨子园村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青龙乡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51.52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1.2717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太平场社区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40.27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1.0217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黄岭村、双河村、兴隆村、黄泥村、青天村、五谷村、龙井村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董家镇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水巷子社区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中和场村、三仙湖村、彭家坝村、关圣场村、四角楼村、大垭口村、石龙门村、龙头寨村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保合镇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2.4004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2.4004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何家场社区、金盘村、新院子村、余家坝村、万泉村、盖灵庙村、文家边村、范家沟村、普子场村、新屋坪村、马家场村、牟家场村、竹林冲村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仁沙镇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91.1900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2.9167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78.7000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2.7137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石盘滩社区、七星寨村、罗家桥村、永坪寨村、杭家坪村、熊家河村、红庙子村、古佛村、田家沟村、打谷坝村、隆家沟村、李家坪村、陶家坪村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12.4900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0.2030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仁寿村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许明寺镇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1.785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1.38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佳苑社区、梨园村、培观村、理明村、坪桥村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隆家沟村、古家山村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兴龙镇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1.8838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1.8838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黎明社区、先锋村、铺子村、十字口村、春花山村、大岩树村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龙河镇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136.83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观音寺社区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135.73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4.53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石堡村、铁炉沟村、杉木岩村、金子庙村、长坡村、岩榜村、洞庄坪村、三磊子村、庙堂坝村、柏木园村、冉家河村、陡磴子村、石仓坝村、红庙村、杉树坪村、大月坝村、毛天坝村、中合场村、多坡坝村、皮家场村、凤凰山村、冷浸溪村、文庙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江池镇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1.6267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0.3801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江洋社区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63.37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1.2466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大安村、邹家村、虎劲村、徐坪村、五松村、双仙村、南洋村、关塘村、横梁村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包鸾镇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184.3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2.8647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龙井社区、包鸾村、花地堡村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149.3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1.9647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亭子垭村、飞仙洞村、鸽子坝村、新溪村、弹子台村、齐新村、华坪村、红花坡村、白果园村、青杠坪村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南天湖镇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147.49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1.7378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25.14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0.2022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三汇社区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122.35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1.5356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厂天坝村、高庄坪村、梨地坪村、小安溪村、鹿山村、九溪沟村、三抚村、南天湖、义合村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仙女湖镇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220.44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1.3729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0.2758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竹子社区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190.44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1.0971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陈家嘴、野桃坝村、厢坝村、硝厂沟村、金竹林村、黄沙村、李家湾村、长岭村、卢家山村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三建乡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1.3741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廖家坝社区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57.2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1.2541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绿春坝村、鱼泉子村、红旗寨村、夜力坪村、石龙门村、蔡森坝村、双鹰坝村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栗子乡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栗子社区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54.99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1.28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金龙寨、建龙村、联合村、双石磙村、南江村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武平镇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19.73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0.2109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雪玉山社区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133.27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1.4891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磨刀洞社区、周大湾村、新合场村、坝周村、漩石沟村、瓦泥坪村、山羊溪村、蜂子山村、百集山村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暨龙镇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154.2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1.2733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0.2473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凤来社区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136.7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1.026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兴龙村、九龙泉村、乌羊村、羊子池村、回龙村、白果村、旺龙村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都督乡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0.1127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都督社区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49.6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0.3048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沙坪村、塔水村、后溪村、梁桥村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太平坝乡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0.4602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凤凰社区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58.7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0.3732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茅林沟村、下坝村、中坝村、双流坝村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2880.9440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80.9559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1210.4730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55.4722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1670.4710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25.4837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ZGRhZTI4NjM5Zjc0MTRmNzFjNjY4MTFhYTM2YmEifQ=="/>
  </w:docVars>
  <w:rsids>
    <w:rsidRoot w:val="00036EB0"/>
    <w:rsid w:val="00036EB0"/>
    <w:rsid w:val="0007017D"/>
    <w:rsid w:val="00124F28"/>
    <w:rsid w:val="001676E4"/>
    <w:rsid w:val="0017770A"/>
    <w:rsid w:val="00237015"/>
    <w:rsid w:val="00242A1F"/>
    <w:rsid w:val="002473AF"/>
    <w:rsid w:val="00260367"/>
    <w:rsid w:val="00286264"/>
    <w:rsid w:val="002C5491"/>
    <w:rsid w:val="00306B27"/>
    <w:rsid w:val="00317273"/>
    <w:rsid w:val="003B5F62"/>
    <w:rsid w:val="003F49F1"/>
    <w:rsid w:val="00413FBB"/>
    <w:rsid w:val="004B2D64"/>
    <w:rsid w:val="00512F68"/>
    <w:rsid w:val="0052184B"/>
    <w:rsid w:val="00531DB0"/>
    <w:rsid w:val="0056293E"/>
    <w:rsid w:val="00594ED8"/>
    <w:rsid w:val="005A7B1C"/>
    <w:rsid w:val="005C4034"/>
    <w:rsid w:val="005C501A"/>
    <w:rsid w:val="005F3BC5"/>
    <w:rsid w:val="006057E4"/>
    <w:rsid w:val="00661337"/>
    <w:rsid w:val="00686093"/>
    <w:rsid w:val="006B3C71"/>
    <w:rsid w:val="006C6DE0"/>
    <w:rsid w:val="00706469"/>
    <w:rsid w:val="007615E8"/>
    <w:rsid w:val="007B2357"/>
    <w:rsid w:val="007E229E"/>
    <w:rsid w:val="00811EFD"/>
    <w:rsid w:val="008465A6"/>
    <w:rsid w:val="00846DDF"/>
    <w:rsid w:val="008C764B"/>
    <w:rsid w:val="00902384"/>
    <w:rsid w:val="00903FC9"/>
    <w:rsid w:val="00906AF5"/>
    <w:rsid w:val="009E3179"/>
    <w:rsid w:val="00A25E16"/>
    <w:rsid w:val="00AC13EE"/>
    <w:rsid w:val="00AC2D3C"/>
    <w:rsid w:val="00B47BA4"/>
    <w:rsid w:val="00BC4BD0"/>
    <w:rsid w:val="00BD44AB"/>
    <w:rsid w:val="00BE0A08"/>
    <w:rsid w:val="00C03CF9"/>
    <w:rsid w:val="00C2684E"/>
    <w:rsid w:val="00C543F7"/>
    <w:rsid w:val="00C71757"/>
    <w:rsid w:val="00CD10C1"/>
    <w:rsid w:val="00CF1FD0"/>
    <w:rsid w:val="00E10FD9"/>
    <w:rsid w:val="00E3172B"/>
    <w:rsid w:val="00EC55C5"/>
    <w:rsid w:val="00ED5485"/>
    <w:rsid w:val="00EF179D"/>
    <w:rsid w:val="00FA06E5"/>
    <w:rsid w:val="011D2710"/>
    <w:rsid w:val="01FD6853"/>
    <w:rsid w:val="07D548E7"/>
    <w:rsid w:val="180F497E"/>
    <w:rsid w:val="204B28C3"/>
    <w:rsid w:val="29AE0477"/>
    <w:rsid w:val="2CB32B52"/>
    <w:rsid w:val="357F4B50"/>
    <w:rsid w:val="3B247C1B"/>
    <w:rsid w:val="3BDA18ED"/>
    <w:rsid w:val="3E82633F"/>
    <w:rsid w:val="479524B7"/>
    <w:rsid w:val="49590619"/>
    <w:rsid w:val="4EE94FAC"/>
    <w:rsid w:val="50DE0415"/>
    <w:rsid w:val="53425155"/>
    <w:rsid w:val="5882633A"/>
    <w:rsid w:val="591B3F43"/>
    <w:rsid w:val="60930746"/>
    <w:rsid w:val="638633FE"/>
    <w:rsid w:val="6E184B0E"/>
    <w:rsid w:val="6E9C74ED"/>
    <w:rsid w:val="6F8A37EA"/>
    <w:rsid w:val="704F6FEE"/>
    <w:rsid w:val="77E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4731</Words>
  <Characters>5543</Characters>
  <Lines>43</Lines>
  <Paragraphs>12</Paragraphs>
  <TotalTime>17</TotalTime>
  <ScaleCrop>false</ScaleCrop>
  <LinksUpToDate>false</LinksUpToDate>
  <CharactersWithSpaces>5724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2022-10-13T09:28:00Z</dcterms:created>
  <dc:creator>Microsoft</dc:creator>
  <cp:lastModifiedBy>fengdu</cp:lastModifiedBy>
  <cp:lastPrinted>2023-02-02T11:20:00Z</cp:lastPrinted>
  <dcterms:modified xsi:type="dcterms:W3CDTF">2023-02-28T17:00:18Z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D0DFF860105E4A37879B4AA6EDC69D20</vt:lpwstr>
  </property>
</Properties>
</file>