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hint="eastAsia" w:eastAsia="方正小标宋_GBK"/>
          <w:kern w:val="0"/>
          <w:sz w:val="44"/>
          <w:szCs w:val="44"/>
          <w:lang w:eastAsia="zh-CN"/>
        </w:rPr>
      </w:pPr>
      <w:r>
        <w:rPr>
          <w:rFonts w:hint="eastAsia" w:eastAsia="方正小标宋_GBK"/>
          <w:kern w:val="0"/>
          <w:sz w:val="44"/>
          <w:szCs w:val="44"/>
          <w:lang w:eastAsia="zh-CN"/>
        </w:rPr>
        <w:t>丰都县民政局</w:t>
      </w:r>
    </w:p>
    <w:p>
      <w:pPr>
        <w:widowControl/>
        <w:spacing w:line="576" w:lineRule="exact"/>
        <w:jc w:val="center"/>
        <w:rPr>
          <w:rFonts w:hint="eastAsia"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行政处罚决定书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丰民执（罚）</w:t>
      </w:r>
      <w:r>
        <w:rPr>
          <w:rFonts w:hint="eastAsia" w:eastAsia="方正仿宋_GBK"/>
          <w:kern w:val="0"/>
          <w:sz w:val="32"/>
          <w:szCs w:val="32"/>
        </w:rPr>
        <w:t>〔</w:t>
      </w:r>
      <w:r>
        <w:rPr>
          <w:rFonts w:eastAsia="方正仿宋_GBK"/>
          <w:kern w:val="0"/>
          <w:sz w:val="32"/>
          <w:szCs w:val="32"/>
        </w:rPr>
        <w:t>20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24</w:t>
      </w:r>
      <w:r>
        <w:rPr>
          <w:rFonts w:hint="eastAsia" w:eastAsia="方正仿宋_GBK"/>
          <w:kern w:val="0"/>
          <w:sz w:val="32"/>
          <w:szCs w:val="32"/>
        </w:rPr>
        <w:t>〕第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3</w:t>
      </w:r>
      <w:r>
        <w:rPr>
          <w:rFonts w:hint="eastAsia" w:eastAsia="方正仿宋_GBK"/>
          <w:kern w:val="0"/>
          <w:sz w:val="32"/>
          <w:szCs w:val="32"/>
        </w:rPr>
        <w:t>号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被处罚单位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名称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丰都县康际养老院             </w:t>
      </w:r>
      <w:r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 xml:space="preserve">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丰都县三合街道平都西路一支路20号</w:t>
      </w:r>
      <w:r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 xml:space="preserve">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统一社会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91500230MA60Y78DXM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孙拥军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职务：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" w:eastAsia="zh-CN"/>
        </w:rPr>
        <w:t>负责人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>从2020年6月以来在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丰都县三合街道平都西路一支路20号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>处经营养老机构，2024年未按照《养老机构管理办法》的要求建立入院评估制度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>其行为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反了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养老机构管理办法》第十五条第一款之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规定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>以上事实有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>询问笔录、现场检查笔录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>予以证实。本机关执法人员当场向你单位告知了违法事实、依据、拟作出的行政处罚依据和依法享有的权利，对此你单位未作陈述申辩。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依据《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养老机构管理办法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》第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四十六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第一款第一项之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规定，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本机关决定对你单位处以下行政处罚：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1.给予警告。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你单位对本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行政处罚决定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不服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于接到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本决定书之日起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六十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内向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丰都县人民政府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申请行政复议，也可以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于六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个月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直接向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>丰都县人民法院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提起行政诉讼。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行政复议或行政诉讼期间不停止本决定执行。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行政机关(印章)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2024年3月28日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eastAsia="zh-CN"/>
        </w:rPr>
        <w:t>共二联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第一联 附卷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N2M1YWM0N2ViNWEwZDNiZjY5NjA2MzUxZDY1ZTEifQ=="/>
  </w:docVars>
  <w:rsids>
    <w:rsidRoot w:val="6FF56D9C"/>
    <w:rsid w:val="59092F52"/>
    <w:rsid w:val="6FF56D9C"/>
    <w:rsid w:val="EFBFD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ind w:left="100" w:leftChars="100" w:right="100" w:rightChars="100"/>
    </w:pPr>
  </w:style>
  <w:style w:type="paragraph" w:customStyle="1" w:styleId="6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2024-04-07T11:21:00Z</dcterms:created>
  <dc:creator>Administrator</dc:creator>
  <cp:lastModifiedBy>fengdu</cp:lastModifiedBy>
  <dcterms:modified xsi:type="dcterms:W3CDTF">2024-04-09T09:51:27Z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B85F3DCE5A2140B0A5B16F606361C827_11</vt:lpwstr>
  </property>
</Properties>
</file>