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丰都县</w:t>
      </w: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民政局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行政处罚决定书</w:t>
      </w:r>
    </w:p>
    <w:p>
      <w:pPr>
        <w:spacing w:line="480" w:lineRule="exact"/>
        <w:ind w:firstLine="4620" w:firstLineChars="165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u w:val="none"/>
          <w:lang w:eastAsia="zh-CN"/>
        </w:rPr>
        <w:t>丰</w:t>
      </w:r>
      <w:r>
        <w:rPr>
          <w:rFonts w:ascii="Times New Roman" w:hAnsi="Times New Roman" w:eastAsia="方正仿宋_GBK" w:cs="Times New Roman"/>
          <w:sz w:val="28"/>
          <w:szCs w:val="28"/>
        </w:rPr>
        <w:t>民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执（</w:t>
      </w:r>
      <w:r>
        <w:rPr>
          <w:rFonts w:ascii="Times New Roman" w:hAnsi="Times New Roman" w:eastAsia="方正仿宋_GBK" w:cs="Times New Roman"/>
          <w:sz w:val="28"/>
          <w:szCs w:val="28"/>
        </w:rPr>
        <w:t>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方正仿宋_GBK" w:cs="Times New Roman"/>
          <w:sz w:val="28"/>
          <w:szCs w:val="28"/>
        </w:rPr>
        <w:t>﹝20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28"/>
          <w:szCs w:val="28"/>
        </w:rPr>
        <w:t>﹞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28"/>
          <w:szCs w:val="28"/>
        </w:rPr>
        <w:t>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社会组织名称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丰都县民间义务消防队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统一社会信用代码：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52500230305129542R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法定代表人（负责人）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姓名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王伯康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1605" w:right="0" w:hanging="160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登记地址：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丰都县十直镇十里村八组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经查，你单位202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年度未接受登记管理机关年度检查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，其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行为违反了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民办非企业单位登记管理暂行条例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》第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二十三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条第一款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的规定。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以上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违法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事实有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询问笔录、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县性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社会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组织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年度检查结果公告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、未参加社会团体年度检查证明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等证据为证。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本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行政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依据《</w:t>
      </w:r>
      <w:r>
        <w:rPr>
          <w:rFonts w:hint="eastAsia" w:ascii="仿宋" w:hAnsi="仿宋" w:eastAsia="仿宋" w:cs="仿宋"/>
          <w:i w:val="0"/>
          <w:iCs w:val="0"/>
          <w:color w:val="000000"/>
          <w:sz w:val="32"/>
          <w:szCs w:val="32"/>
          <w:u w:val="none"/>
          <w:lang w:val="en-US" w:eastAsia="zh-CN"/>
        </w:rPr>
        <w:t>民办非企业单位登记管理暂行条例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第二十五条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第一款第（三）项的规定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决定给予你单位警告的行政处罚。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5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如不服本决定，可在收到本决定书之日起60日内向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人民政府申请行政复议，或在收到本决定书之日起6个月内向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人民法院提起行政诉讼。行政复议或行政诉讼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期间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不停止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本决定的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执行。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1275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1275" w:firstLine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丰都县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1275" w:firstLine="0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NTg0YjMxZGRlMzQyYTIyNzQzNDk0MjEyZmI4ZTgifQ=="/>
  </w:docVars>
  <w:rsids>
    <w:rsidRoot w:val="00000000"/>
    <w:rsid w:val="304F4EED"/>
    <w:rsid w:val="ABF7B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2023-11-29T11:04:00Z</dcterms:created>
  <dc:creator>Administrator</dc:creator>
  <cp:lastModifiedBy>fengdu</cp:lastModifiedBy>
  <dcterms:modified xsi:type="dcterms:W3CDTF">2023-11-29T14:58:11Z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5B67DDAB70C04C5A9FAE044F13696FF1_12</vt:lpwstr>
  </property>
</Properties>
</file>