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sz w:val="44"/>
          <w:szCs w:val="44"/>
        </w:rPr>
        <w:t>丰都县林业局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关于做好</w:t>
      </w:r>
      <w:r>
        <w:rPr>
          <w:rFonts w:hint="eastAsia" w:eastAsia="方正小标宋_GBK"/>
          <w:sz w:val="44"/>
          <w:szCs w:val="44"/>
        </w:rPr>
        <w:t>今冬明春森林防火和林业安全生产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工作</w:t>
      </w:r>
      <w:r>
        <w:rPr>
          <w:rFonts w:hint="eastAsia" w:eastAsia="方正小标宋_GBK"/>
          <w:sz w:val="44"/>
          <w:szCs w:val="44"/>
        </w:rPr>
        <w:t>的</w:t>
      </w:r>
      <w:r>
        <w:rPr>
          <w:rFonts w:eastAsia="方正小标宋_GBK"/>
          <w:sz w:val="44"/>
          <w:szCs w:val="44"/>
        </w:rPr>
        <w:t>通知</w:t>
      </w:r>
    </w:p>
    <w:p>
      <w:pPr>
        <w:spacing w:line="594" w:lineRule="exact"/>
        <w:jc w:val="center"/>
        <w:rPr>
          <w:rFonts w:hint="eastAsia"/>
          <w:szCs w:val="32"/>
        </w:rPr>
      </w:pPr>
      <w:r>
        <w:rPr>
          <w:szCs w:val="32"/>
        </w:rPr>
        <w:t>丰都林发〔2023〕142号</w:t>
      </w:r>
    </w:p>
    <w:p>
      <w:pPr>
        <w:pStyle w:val="2"/>
      </w:pPr>
    </w:p>
    <w:p>
      <w:pPr>
        <w:spacing w:line="560" w:lineRule="exac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各乡镇人民政府、街道办事处，国有林场：</w:t>
      </w:r>
    </w:p>
    <w:p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为深入贯彻</w:t>
      </w:r>
      <w:r>
        <w:rPr>
          <w:rFonts w:cs="方正仿宋_GBK"/>
          <w:szCs w:val="32"/>
        </w:rPr>
        <w:t>习近平总书记</w:t>
      </w:r>
      <w:r>
        <w:rPr>
          <w:rFonts w:hint="eastAsia" w:cs="方正仿宋_GBK"/>
          <w:szCs w:val="32"/>
        </w:rPr>
        <w:t>关于防灾减灾工作重要指示批示精神，落实</w:t>
      </w:r>
      <w:r>
        <w:rPr>
          <w:rFonts w:cs="方正仿宋_GBK"/>
          <w:szCs w:val="32"/>
        </w:rPr>
        <w:t>市委</w:t>
      </w:r>
      <w:r>
        <w:rPr>
          <w:rFonts w:hint="eastAsia" w:cs="方正仿宋_GBK"/>
          <w:szCs w:val="32"/>
        </w:rPr>
        <w:t>、市政府工作部署，确保全县</w:t>
      </w:r>
      <w:r>
        <w:rPr>
          <w:rFonts w:hint="eastAsia"/>
          <w:szCs w:val="32"/>
        </w:rPr>
        <w:t>森林防火和林业安全生产形势平稳可控</w:t>
      </w:r>
      <w:r>
        <w:rPr>
          <w:szCs w:val="32"/>
        </w:rPr>
        <w:t>，现就做好今冬明春森林防火和林业安全生产有关工作通知如下</w:t>
      </w:r>
      <w:r>
        <w:rPr>
          <w:rFonts w:hint="eastAsia"/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加强形势研判，切实提高对森林防火和林业安全生产的思想认识</w:t>
      </w:r>
    </w:p>
    <w:p>
      <w:pPr>
        <w:spacing w:line="560" w:lineRule="exact"/>
        <w:ind w:firstLine="640" w:firstLineChars="20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据预测，今年冬季全县气温总体偏高（与常年同期相比，大部地区偏高0.2～0.</w:t>
      </w:r>
      <w:r>
        <w:rPr>
          <w:color w:val="000000"/>
          <w:kern w:val="0"/>
          <w:szCs w:val="32"/>
        </w:rPr>
        <w:t>8</w:t>
      </w:r>
      <w:r>
        <w:rPr>
          <w:rFonts w:hint="eastAsia"/>
          <w:color w:val="000000"/>
          <w:kern w:val="0"/>
          <w:szCs w:val="32"/>
        </w:rPr>
        <w:t>℃），降水偏多（</w:t>
      </w:r>
      <w:r>
        <w:rPr>
          <w:color w:val="000000"/>
          <w:kern w:val="0"/>
          <w:szCs w:val="32"/>
        </w:rPr>
        <w:t>大部乡镇较常年同期偏</w:t>
      </w:r>
      <w:r>
        <w:rPr>
          <w:rFonts w:hint="eastAsia"/>
          <w:color w:val="000000"/>
          <w:kern w:val="0"/>
          <w:szCs w:val="32"/>
        </w:rPr>
        <w:t>多</w:t>
      </w:r>
      <w:r>
        <w:rPr>
          <w:color w:val="000000"/>
          <w:kern w:val="0"/>
          <w:szCs w:val="32"/>
        </w:rPr>
        <w:t>1～2成</w:t>
      </w:r>
      <w:r>
        <w:rPr>
          <w:rFonts w:hint="eastAsia"/>
          <w:color w:val="000000"/>
          <w:kern w:val="0"/>
          <w:szCs w:val="32"/>
        </w:rPr>
        <w:t>），气温阶段性波动明显。进入12月以后，落叶乔木以及草本植物进入休眠期，林下枯落物增多，遇到明火容易燃烧蔓延。</w:t>
      </w:r>
      <w:r>
        <w:rPr>
          <w:rFonts w:hint="eastAsia" w:ascii="方正仿宋_GBK"/>
          <w:szCs w:val="32"/>
        </w:rPr>
        <w:t>元旦、春节返乡人员激增，农事、祭祀烧火取暖等野外用火增多、火源管控难度增大，容易引发森林火灾。同时，冬、春季是林区生产作业的高峰期，松材线虫病疫木除治、国土造林绿化和森林草原防火阻隔系统等工程项目建设，容易发生林业安全生产事故。</w:t>
      </w:r>
      <w:r>
        <w:rPr>
          <w:rFonts w:hint="eastAsia"/>
          <w:color w:val="000000"/>
          <w:kern w:val="0"/>
          <w:szCs w:val="32"/>
        </w:rPr>
        <w:t>各乡镇（街道）、国有林场要</w:t>
      </w:r>
      <w:r>
        <w:rPr>
          <w:rFonts w:hint="eastAsia" w:ascii="方正仿宋_GBK"/>
          <w:szCs w:val="32"/>
        </w:rPr>
        <w:t>充分认清当前形势，</w:t>
      </w:r>
      <w:r>
        <w:rPr>
          <w:rFonts w:hint="eastAsia"/>
          <w:color w:val="000000"/>
          <w:kern w:val="0"/>
          <w:szCs w:val="32"/>
        </w:rPr>
        <w:t>坚决克服麻痹思想和侥幸心理，始终保持高度戒备，</w:t>
      </w:r>
      <w:r>
        <w:rPr>
          <w:rFonts w:hint="eastAsia" w:ascii="方正仿宋_GBK"/>
          <w:szCs w:val="32"/>
        </w:rPr>
        <w:t>增加工作主动性和积极性，</w:t>
      </w:r>
      <w:r>
        <w:rPr>
          <w:rFonts w:hint="eastAsia"/>
          <w:color w:val="000000"/>
          <w:kern w:val="0"/>
          <w:szCs w:val="32"/>
        </w:rPr>
        <w:t>切实扛起保障林区人民群众生命和财产安全、维护林区稳定的责任，</w:t>
      </w:r>
      <w:r>
        <w:rPr>
          <w:rFonts w:hint="eastAsia" w:ascii="方正仿宋_GBK"/>
          <w:szCs w:val="32"/>
        </w:rPr>
        <w:t>做到</w:t>
      </w:r>
      <w:r>
        <w:rPr>
          <w:rFonts w:hint="eastAsia" w:ascii="方正仿宋_GBK"/>
          <w:szCs w:val="32"/>
          <w:lang w:eastAsia="zh-CN"/>
        </w:rPr>
        <w:t>守土有责、守土负责、守土尽责</w:t>
      </w:r>
      <w:r>
        <w:rPr>
          <w:rFonts w:hint="eastAsia" w:ascii="方正仿宋_GBK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细化工作措施，针对性</w:t>
      </w:r>
      <w:r>
        <w:rPr>
          <w:rFonts w:hint="eastAsia" w:ascii="方正黑体_GBK" w:eastAsia="方正黑体_GBK"/>
        </w:rPr>
        <w:t>抓好森林防火工作</w:t>
      </w:r>
    </w:p>
    <w:p>
      <w:pPr>
        <w:spacing w:line="560" w:lineRule="exact"/>
        <w:ind w:firstLine="627" w:firstLineChars="196"/>
        <w:rPr>
          <w:szCs w:val="32"/>
          <w:highlight w:val="yellow"/>
        </w:rPr>
      </w:pPr>
      <w:r>
        <w:rPr>
          <w:rFonts w:hint="eastAsia" w:ascii="方正楷体_GBK" w:eastAsia="方正楷体_GBK"/>
          <w:bCs/>
          <w:szCs w:val="32"/>
        </w:rPr>
        <w:t>一是用好林长制平台。</w:t>
      </w:r>
      <w:r>
        <w:rPr>
          <w:szCs w:val="32"/>
        </w:rPr>
        <w:t>以林长制为</w:t>
      </w:r>
      <w:r>
        <w:rPr>
          <w:rFonts w:hint="eastAsia"/>
          <w:szCs w:val="32"/>
        </w:rPr>
        <w:t>抓手</w:t>
      </w:r>
      <w:r>
        <w:rPr>
          <w:szCs w:val="32"/>
        </w:rPr>
        <w:t>，</w:t>
      </w:r>
      <w:r>
        <w:rPr>
          <w:rFonts w:hint="eastAsia" w:ascii="方正仿宋_GBK"/>
          <w:szCs w:val="32"/>
        </w:rPr>
        <w:t>落实林长责任，充分发挥“一长三员”网格化管理体系作用，重点突出元旦、春节、两会等关键时间节点的防范。</w:t>
      </w:r>
      <w:r>
        <w:rPr>
          <w:rFonts w:hint="eastAsia" w:ascii="方正楷体_GBK" w:eastAsia="方正楷体_GBK"/>
          <w:bCs/>
          <w:szCs w:val="32"/>
        </w:rPr>
        <w:t>二是强化责任落实。</w:t>
      </w:r>
      <w:r>
        <w:rPr>
          <w:rFonts w:hint="eastAsia" w:ascii="方正仿宋_GBK"/>
          <w:szCs w:val="32"/>
        </w:rPr>
        <w:t>要坚持“眼睛向下、向下、再向下”，压实经营主体和护林员责任。用好“十户联防”机制，加强田间地头野外用火管理，严防出现“真空”“盲区”。</w:t>
      </w:r>
      <w:r>
        <w:rPr>
          <w:rFonts w:hint="eastAsia" w:ascii="方正楷体_GBK" w:eastAsia="方正楷体_GBK"/>
          <w:bCs/>
          <w:szCs w:val="32"/>
        </w:rPr>
        <w:t>三是开展隐患排查。</w:t>
      </w:r>
      <w:r>
        <w:rPr>
          <w:rFonts w:hint="eastAsia" w:ascii="方正仿宋_GBK"/>
          <w:szCs w:val="32"/>
        </w:rPr>
        <w:t>结合松材线虫病除治，持续细致排查林区（缘）坟、输配电设施、通信基站、油气管线和易燃易爆仓库等重点部位，严格管理旅游景区、农林交错区和火情火灾易发区等重点区域，盯紧看牢老人、小孩以及精神病患、智力障碍等重点人群，发现隐患及时整改。</w:t>
      </w:r>
      <w:r>
        <w:rPr>
          <w:rFonts w:hint="eastAsia" w:ascii="方正楷体_GBK" w:eastAsia="方正楷体_GBK"/>
          <w:bCs/>
          <w:szCs w:val="32"/>
        </w:rPr>
        <w:t>四是严格火源管控。</w:t>
      </w:r>
      <w:r>
        <w:rPr>
          <w:rFonts w:hint="eastAsia" w:ascii="方正仿宋_GBK"/>
          <w:szCs w:val="32"/>
        </w:rPr>
        <w:t>加大</w:t>
      </w:r>
      <w:r>
        <w:rPr>
          <w:rFonts w:hint="eastAsia" w:ascii="方正仿宋_GBK"/>
          <w:color w:val="000000"/>
          <w:kern w:val="0"/>
          <w:szCs w:val="32"/>
        </w:rPr>
        <w:t>松材线虫病疫木除治用火</w:t>
      </w:r>
      <w:r>
        <w:rPr>
          <w:rFonts w:hint="eastAsia" w:ascii="方正仿宋_GBK"/>
          <w:szCs w:val="32"/>
        </w:rPr>
        <w:t>监管力度，</w:t>
      </w:r>
      <w:r>
        <w:rPr>
          <w:rFonts w:hint="eastAsia" w:ascii="方正仿宋_GBK"/>
          <w:color w:val="000000"/>
          <w:kern w:val="0"/>
          <w:szCs w:val="32"/>
        </w:rPr>
        <w:t>坚持疫木处置“能粉尽粉、宜烧则烧”原则，对搬运下山粉碎（削片）难度大、确需在山场上焚烧的，要严格执行林区用火审批、跟班作业制度和“七不烧”要求，制定相关应急处置预案，配足扑火器具、规范火场设置，落实专人值守，确保不因疫木除治引发森林火灾。</w:t>
      </w:r>
      <w:r>
        <w:rPr>
          <w:rFonts w:hint="eastAsia" w:ascii="方正楷体_GBK" w:eastAsia="方正楷体_GBK"/>
          <w:bCs/>
          <w:szCs w:val="32"/>
        </w:rPr>
        <w:t>五是健全完善群防群控体系。</w:t>
      </w:r>
      <w:r>
        <w:rPr>
          <w:rFonts w:hint="eastAsia" w:ascii="方正仿宋_GBK"/>
          <w:szCs w:val="32"/>
        </w:rPr>
        <w:t>持续健全完善夯实“十户联防”工作机制，确保实现末端发力、终端见效。</w:t>
      </w:r>
      <w:r>
        <w:rPr>
          <w:rFonts w:hint="eastAsia" w:ascii="方正楷体_GBK" w:eastAsia="方正楷体_GBK"/>
          <w:bCs/>
          <w:szCs w:val="32"/>
        </w:rPr>
        <w:t>六是常态化开展宣传教育。</w:t>
      </w:r>
      <w:r>
        <w:rPr>
          <w:rFonts w:hint="eastAsia" w:ascii="方正仿宋_GBK"/>
          <w:szCs w:val="32"/>
        </w:rPr>
        <w:t>针对冬春季节特点，推进宣传教育常态化、全覆盖，利用宣传车、碑牌、横幅、户外显示屏等丰富宣教手段，加强警示教育，引导广大群众遵守森林防火相关法律法规。</w:t>
      </w:r>
      <w:r>
        <w:rPr>
          <w:rFonts w:hint="eastAsia" w:ascii="方正楷体_GBK" w:eastAsia="方正楷体_GBK"/>
          <w:bCs/>
          <w:szCs w:val="32"/>
        </w:rPr>
        <w:t>七是抓好物资维修维护。</w:t>
      </w:r>
      <w:r>
        <w:rPr>
          <w:szCs w:val="32"/>
        </w:rPr>
        <w:t>做好现有防火基础设施维护和机具装备保养，</w:t>
      </w:r>
      <w:r>
        <w:rPr>
          <w:rFonts w:hint="eastAsia"/>
          <w:szCs w:val="32"/>
        </w:rPr>
        <w:t>开展</w:t>
      </w:r>
      <w:r>
        <w:rPr>
          <w:szCs w:val="32"/>
        </w:rPr>
        <w:t>防火公路、生物阻隔带等周边可燃物</w:t>
      </w:r>
      <w:r>
        <w:rPr>
          <w:rFonts w:hint="eastAsia"/>
          <w:szCs w:val="32"/>
        </w:rPr>
        <w:t>清理</w:t>
      </w:r>
      <w:r>
        <w:rPr>
          <w:szCs w:val="32"/>
        </w:rPr>
        <w:t>，</w:t>
      </w:r>
      <w:r>
        <w:rPr>
          <w:rFonts w:hint="eastAsia"/>
          <w:szCs w:val="32"/>
        </w:rPr>
        <w:t>备足备齐</w:t>
      </w:r>
      <w:r>
        <w:rPr>
          <w:rFonts w:hint="eastAsia"/>
          <w:spacing w:val="-10"/>
          <w:kern w:val="0"/>
          <w:szCs w:val="32"/>
        </w:rPr>
        <w:t>扑灭火</w:t>
      </w:r>
      <w:r>
        <w:rPr>
          <w:spacing w:val="-10"/>
          <w:kern w:val="0"/>
          <w:szCs w:val="32"/>
        </w:rPr>
        <w:t>机具装备，确保件件可用、</w:t>
      </w:r>
      <w:r>
        <w:rPr>
          <w:rFonts w:hint="eastAsia"/>
          <w:spacing w:val="-10"/>
          <w:kern w:val="0"/>
          <w:szCs w:val="32"/>
        </w:rPr>
        <w:t>随时</w:t>
      </w:r>
      <w:r>
        <w:rPr>
          <w:spacing w:val="-10"/>
          <w:kern w:val="0"/>
          <w:szCs w:val="32"/>
        </w:rPr>
        <w:t>能用</w:t>
      </w:r>
      <w:r>
        <w:rPr>
          <w:rFonts w:hint="eastAsia" w:ascii="方正仿宋_GBK"/>
          <w:kern w:val="0"/>
          <w:szCs w:val="32"/>
        </w:rPr>
        <w:t>。</w:t>
      </w:r>
      <w:r>
        <w:rPr>
          <w:rFonts w:hint="eastAsia" w:ascii="方正楷体_GBK" w:eastAsia="方正楷体_GBK"/>
          <w:bCs/>
          <w:szCs w:val="32"/>
        </w:rPr>
        <w:t>八是提升火情早期处理能力。</w:t>
      </w:r>
      <w:r>
        <w:rPr>
          <w:kern w:val="0"/>
          <w:szCs w:val="32"/>
        </w:rPr>
        <w:t>认真执行值班值守制度，坚持24小时值班和领导</w:t>
      </w:r>
      <w:r>
        <w:rPr>
          <w:rFonts w:hint="eastAsia" w:ascii="方正仿宋_GBK"/>
          <w:kern w:val="0"/>
          <w:szCs w:val="32"/>
        </w:rPr>
        <w:t>带班，</w:t>
      </w:r>
      <w:r>
        <w:rPr>
          <w:kern w:val="0"/>
          <w:szCs w:val="32"/>
        </w:rPr>
        <w:t>落实信息报送要求，</w:t>
      </w:r>
      <w:r>
        <w:rPr>
          <w:rFonts w:hint="eastAsia" w:ascii="方正仿宋_GBK"/>
          <w:kern w:val="0"/>
          <w:szCs w:val="32"/>
        </w:rPr>
        <w:t>严格执行“日报告”“零报告”“归口报</w:t>
      </w:r>
      <w:r>
        <w:rPr>
          <w:rFonts w:hint="eastAsia"/>
          <w:szCs w:val="32"/>
        </w:rPr>
        <w:t>告”制度，保持信息畅通。严格落实“135”火情早期处理机制，确保实现“打早、打小、打了”。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三、坚持底线思维，严防林业安全生产事故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 w:ascii="方正楷体_GBK" w:eastAsia="方正楷体_GBK"/>
          <w:bCs/>
          <w:kern w:val="0"/>
          <w:szCs w:val="32"/>
        </w:rPr>
        <w:t>一是突出重点抓实林业生产安全防范。</w:t>
      </w:r>
      <w:r>
        <w:rPr>
          <w:rFonts w:hint="eastAsia" w:ascii="方正仿宋_GBK"/>
          <w:kern w:val="0"/>
          <w:szCs w:val="32"/>
        </w:rPr>
        <w:t>各乡镇（街道）、国有林场要扛牢主体责任，持续深入加强关键岗位、高危行业安全技能及安全常识培训，提升管理人员和关键岗位操作人员专业素质，强化林区作业现场安全管理，确保施工人员人身安全得到保障，确保项目安全推进。</w:t>
      </w:r>
      <w:r>
        <w:rPr>
          <w:rFonts w:hint="eastAsia" w:ascii="方正楷体_GBK" w:eastAsia="方正楷体_GBK"/>
          <w:bCs/>
          <w:kern w:val="0"/>
          <w:szCs w:val="32"/>
        </w:rPr>
        <w:t>二是</w:t>
      </w:r>
      <w:r>
        <w:rPr>
          <w:rFonts w:hint="eastAsia" w:ascii="方正楷体_GBK" w:eastAsia="方正楷体_GBK"/>
          <w:bCs/>
          <w:color w:val="000000"/>
          <w:kern w:val="0"/>
          <w:szCs w:val="32"/>
        </w:rPr>
        <w:t>全面</w:t>
      </w:r>
      <w:r>
        <w:rPr>
          <w:rFonts w:ascii="方正楷体_GBK" w:eastAsia="方正楷体_GBK"/>
          <w:bCs/>
          <w:color w:val="000000"/>
          <w:kern w:val="0"/>
          <w:szCs w:val="32"/>
        </w:rPr>
        <w:t>做好极端天气安全防范。</w:t>
      </w:r>
      <w:r>
        <w:rPr>
          <w:szCs w:val="32"/>
        </w:rPr>
        <w:t>要充分</w:t>
      </w:r>
      <w:r>
        <w:rPr>
          <w:rFonts w:hint="eastAsia"/>
          <w:szCs w:val="32"/>
        </w:rPr>
        <w:t>研判雨雪冰冻</w:t>
      </w:r>
      <w:r>
        <w:rPr>
          <w:szCs w:val="32"/>
        </w:rPr>
        <w:t>灾害因素对林业安全生产工作的不利影响，</w:t>
      </w:r>
      <w:r>
        <w:rPr>
          <w:rFonts w:hint="eastAsia"/>
          <w:szCs w:val="32"/>
        </w:rPr>
        <w:t>完善相关应急预案，科学防范，稳妥处置各类突发事件，确保林区稳定。</w:t>
      </w:r>
    </w:p>
    <w:p>
      <w:pPr>
        <w:spacing w:line="560" w:lineRule="exact"/>
      </w:pPr>
    </w:p>
    <w:p>
      <w:pPr>
        <w:spacing w:line="560" w:lineRule="exact"/>
      </w:pPr>
    </w:p>
    <w:p>
      <w:pPr>
        <w:wordWrap w:val="0"/>
        <w:spacing w:line="560" w:lineRule="exact"/>
        <w:ind w:firstLine="4800" w:firstLineChars="1500"/>
        <w:jc w:val="right"/>
      </w:pPr>
      <w:r>
        <w:rPr>
          <w:rFonts w:hint="eastAsia"/>
        </w:rPr>
        <w:t>丰都县林业局</w:t>
      </w:r>
    </w:p>
    <w:p>
      <w:pPr>
        <w:spacing w:line="560" w:lineRule="exact"/>
        <w:jc w:val="right"/>
      </w:pPr>
      <w:r>
        <w:rPr>
          <w:rFonts w:hint="eastAsia"/>
        </w:rPr>
        <w:t xml:space="preserve">                             2023年12月6日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(此件公开发布）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left:389.7pt;margin-top:-18.35pt;height:144pt;width:144pt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left:3pt;margin-top:-15pt;height:144pt;width:144pt;mso-position-horizontal-relative:margin;mso-wrap-style:none;z-index:251660288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CE24A"/>
    <w:multiLevelType w:val="singleLevel"/>
    <w:tmpl w:val="12CCE2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146D3564"/>
    <w:rsid w:val="000A37DF"/>
    <w:rsid w:val="000B5FDD"/>
    <w:rsid w:val="005F318A"/>
    <w:rsid w:val="00667B2F"/>
    <w:rsid w:val="0071051F"/>
    <w:rsid w:val="007B5E6B"/>
    <w:rsid w:val="007C260B"/>
    <w:rsid w:val="007E7A1A"/>
    <w:rsid w:val="00952048"/>
    <w:rsid w:val="00C1449E"/>
    <w:rsid w:val="00D069FF"/>
    <w:rsid w:val="00D57165"/>
    <w:rsid w:val="00D71FC2"/>
    <w:rsid w:val="00DF66F2"/>
    <w:rsid w:val="00EE589B"/>
    <w:rsid w:val="06AE43B4"/>
    <w:rsid w:val="077B482C"/>
    <w:rsid w:val="0CE77C91"/>
    <w:rsid w:val="146D3564"/>
    <w:rsid w:val="1E29560A"/>
    <w:rsid w:val="44D72D90"/>
    <w:rsid w:val="60AD2866"/>
    <w:rsid w:val="62213C48"/>
    <w:rsid w:val="6A571044"/>
    <w:rsid w:val="6FA20366"/>
    <w:rsid w:val="74FA2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  <w:rPr>
      <w:szCs w:val="24"/>
    </w:rPr>
  </w:style>
  <w:style w:type="paragraph" w:styleId="4">
    <w:name w:val="Date"/>
    <w:basedOn w:val="1"/>
    <w:next w:val="1"/>
    <w:link w:val="9"/>
    <w:autoRedefine/>
    <w:qFormat/>
    <w:uiPriority w:val="0"/>
    <w:pPr>
      <w:ind w:left="100" w:leftChars="250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4"/>
    <w:qFormat/>
    <w:uiPriority w:val="0"/>
    <w:rPr>
      <w:rFonts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1320</Characters>
  <Lines>11</Lines>
  <Paragraphs>3</Paragraphs>
  <TotalTime>3</TotalTime>
  <ScaleCrop>false</ScaleCrop>
  <LinksUpToDate>false</LinksUpToDate>
  <CharactersWithSpaces>1548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2023-12-04T03:35:00Z</dcterms:created>
  <dc:creator>李林</dc:creator>
  <cp:lastModifiedBy>温星星</cp:lastModifiedBy>
  <cp:lastPrinted>2023-12-05T07:47:00Z</cp:lastPrinted>
  <dcterms:modified xsi:type="dcterms:W3CDTF">2024-03-18T01:16:58Z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ED1CC67F6BDA4BA29BE8125066DF1958_12</vt:lpwstr>
  </property>
</Properties>
</file>