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/>
    <w:p/>
    <w:p/>
    <w:p/>
    <w:p/>
    <w:p/>
    <w:p>
      <w:pPr>
        <w:spacing w:line="540" w:lineRule="exact"/>
        <w:jc w:val="center"/>
        <w:rPr>
          <w:rFonts w:hint="eastAsia" w:eastAsia="仿宋_GB2312" w:cs="仿宋_GB2312"/>
          <w:bCs/>
          <w:color w:val="000000"/>
          <w:szCs w:val="32"/>
        </w:rPr>
      </w:pPr>
      <w:r>
        <w:rPr>
          <w:rFonts w:hint="eastAsia" w:cs="仿宋_GB2312"/>
          <w:bCs/>
          <w:color w:val="000000"/>
          <w:szCs w:val="32"/>
        </w:rPr>
        <w:t>丰科局发〔202</w:t>
      </w:r>
      <w:r>
        <w:rPr>
          <w:rFonts w:hint="eastAsia" w:cs="仿宋_GB2312"/>
          <w:bCs/>
          <w:color w:val="000000"/>
          <w:szCs w:val="32"/>
          <w:lang w:val="en-US" w:eastAsia="zh-CN"/>
        </w:rPr>
        <w:t>1</w:t>
      </w:r>
      <w:r>
        <w:rPr>
          <w:rFonts w:hint="eastAsia" w:cs="仿宋_GB2312"/>
          <w:bCs/>
          <w:color w:val="000000"/>
          <w:szCs w:val="32"/>
        </w:rPr>
        <w:t>〕</w:t>
      </w:r>
      <w:r>
        <w:rPr>
          <w:rFonts w:hint="eastAsia" w:cs="仿宋_GB2312"/>
          <w:bCs/>
          <w:color w:val="000000"/>
          <w:szCs w:val="32"/>
          <w:lang w:val="en-US" w:eastAsia="zh-CN"/>
        </w:rPr>
        <w:t>29</w:t>
      </w:r>
      <w:r>
        <w:rPr>
          <w:rFonts w:hint="eastAsia" w:cs="仿宋_GB2312"/>
          <w:bCs/>
          <w:color w:val="000000"/>
          <w:szCs w:val="32"/>
        </w:rPr>
        <w:t>号</w:t>
      </w:r>
    </w:p>
    <w:p>
      <w:pPr>
        <w:widowControl/>
        <w:spacing w:line="600" w:lineRule="exact"/>
        <w:ind w:left="1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margin">
                  <wp:posOffset>3138805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55pt;margin-top:247.15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Km9bQDZAAAADAEAAA8AAAAAAAAAAQAgAAAAOAAAAGRycy9kb3ducmV2LnhtbFBL&#10;AQIUABQAAAAIAIdO4kANh2PX3wEAAJoDAAAOAAAAAAAAAAEAIAAAAD4BAABkcnMvZTJvRG9jLnht&#10;bFBLBQYAAAAABgAGAFkBAACP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600" w:lineRule="exact"/>
        <w:ind w:left="1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</w:rPr>
        <w:t>关于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  <w:lang w:eastAsia="zh-CN"/>
        </w:rPr>
        <w:t>公布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</w:rPr>
        <w:t>年度县级科技特派员考核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  <w:lang w:eastAsia="zh-CN"/>
        </w:rPr>
        <w:t>结果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</w:rPr>
        <w:t>的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  <w:lang w:eastAsia="zh-CN"/>
        </w:rPr>
        <w:t>通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简体" w:eastAsia="方正小标宋_GBK"/>
          <w:bCs/>
          <w:color w:val="auto"/>
          <w:kern w:val="0"/>
          <w:sz w:val="44"/>
          <w:szCs w:val="44"/>
          <w:lang w:eastAsia="zh-CN"/>
        </w:rPr>
        <w:t>知</w:t>
      </w:r>
    </w:p>
    <w:p>
      <w:pPr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各乡镇人民政府、街道办事处，</w:t>
      </w:r>
      <w:r>
        <w:rPr>
          <w:rFonts w:ascii="Times New Roman" w:hAnsi="Times New Roman" w:eastAsia="方正仿宋_GBK"/>
          <w:color w:val="auto"/>
          <w:spacing w:val="-10"/>
          <w:sz w:val="32"/>
          <w:szCs w:val="32"/>
          <w:lang w:val="zh-CN" w:bidi="zh-CN"/>
        </w:rPr>
        <w:t>县农业农村委</w:t>
      </w:r>
      <w:r>
        <w:rPr>
          <w:rFonts w:hint="eastAsia" w:ascii="Times New Roman" w:hAnsi="Times New Roman"/>
          <w:color w:val="auto"/>
          <w:spacing w:val="-10"/>
          <w:sz w:val="32"/>
          <w:szCs w:val="32"/>
          <w:lang w:val="en-US" w:bidi="zh-CN"/>
        </w:rPr>
        <w:t>，</w:t>
      </w:r>
      <w:r>
        <w:rPr>
          <w:rFonts w:ascii="Times New Roman" w:hAnsi="Times New Roman" w:eastAsia="方正仿宋_GBK"/>
          <w:color w:val="auto"/>
          <w:spacing w:val="-10"/>
          <w:sz w:val="32"/>
          <w:szCs w:val="32"/>
          <w:lang w:val="zh-CN" w:bidi="zh-CN"/>
        </w:rPr>
        <w:t>县林业局</w:t>
      </w:r>
      <w:r>
        <w:rPr>
          <w:rFonts w:ascii="Times New Roman" w:hAnsi="Times New Roman"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根据《关于选派2021年度县级科技特派员的通知》（丰科局发〔20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hint="eastAsia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号）和《丰都县科技特派员工作制度》等管理制度要求，县科特办通过采取现场查看、收集日常工作记录及年底工作总结等相结合的方式，对选派的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名县级公益型科技特派员开展了全面、细致地考核，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现将考核结果</w:t>
      </w:r>
      <w:r>
        <w:rPr>
          <w:rFonts w:hint="eastAsia"/>
          <w:color w:val="auto"/>
          <w:sz w:val="32"/>
          <w:szCs w:val="32"/>
          <w:lang w:eastAsia="zh-CN"/>
        </w:rPr>
        <w:t>为合格及以上的</w:t>
      </w:r>
      <w:r>
        <w:rPr>
          <w:rFonts w:hint="eastAsia"/>
          <w:color w:val="auto"/>
          <w:sz w:val="32"/>
          <w:szCs w:val="32"/>
          <w:lang w:val="en-US" w:eastAsia="zh-CN"/>
        </w:rPr>
        <w:t>87名县级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公益型</w:t>
      </w:r>
      <w:r>
        <w:rPr>
          <w:rFonts w:hint="eastAsia"/>
          <w:color w:val="auto"/>
          <w:sz w:val="32"/>
          <w:szCs w:val="32"/>
          <w:lang w:val="en-US" w:eastAsia="zh-CN"/>
        </w:rPr>
        <w:t>科技特派员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予以公布。请相关单位结合自身实际，继续鼓励科技特派员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发挥业务专长，开拓进取，为助推我县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乡村振兴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、经济社会发展提供更大更强的技术支撑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附件：丰都县20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年度县级科技特派员考核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结果表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黑体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/>
          <w:color w:val="auto"/>
          <w:szCs w:val="32"/>
        </w:rPr>
      </w:pPr>
      <w:r>
        <w:rPr>
          <w:rFonts w:hint="eastAsia" w:ascii="Times New Roman" w:hAnsi="Times New Roman" w:eastAsia="方正黑体_GBK" w:cs="方正仿宋_GBK"/>
          <w:color w:val="auto"/>
          <w:kern w:val="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576" w:firstLineChars="1448"/>
        <w:rPr>
          <w:rFonts w:hint="eastAsia"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 xml:space="preserve"> 丰都县科学技术局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740" w:firstLineChars="1500"/>
        <w:rPr>
          <w:rFonts w:hint="eastAsia"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20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21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/>
          <w:color w:val="auto"/>
          <w:szCs w:val="32"/>
          <w:lang w:val="en-US" w:eastAsia="zh-CN"/>
        </w:rPr>
        <w:t>12</w:t>
      </w:r>
      <w:r>
        <w:rPr>
          <w:rFonts w:hint="eastAsia" w:ascii="Times New Roman" w:hAnsi="Times New Roman"/>
          <w:color w:val="auto"/>
          <w:szCs w:val="32"/>
        </w:rPr>
        <w:t>月</w:t>
      </w:r>
      <w:r>
        <w:rPr>
          <w:rFonts w:hint="eastAsia"/>
          <w:color w:val="auto"/>
          <w:szCs w:val="32"/>
          <w:lang w:val="en-US" w:eastAsia="zh-CN"/>
        </w:rPr>
        <w:t>28</w:t>
      </w:r>
      <w:r>
        <w:rPr>
          <w:rFonts w:hint="eastAsia" w:ascii="Times New Roman" w:hAnsi="Times New Roman"/>
          <w:color w:val="auto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  <w:lang w:eastAsia="zh-CN"/>
        </w:rPr>
      </w:pPr>
      <w:r>
        <w:rPr>
          <w:rFonts w:hint="eastAsia" w:eastAsia="方正大标宋_GBK"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方正大标宋_GBK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hint="eastAsia" w:ascii="Times New Roman" w:hAnsi="Times New Roman" w:eastAsia="方正黑体_GBK" w:cs="方正仿宋_GBK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丰都县20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年度县级科技特派员考核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结果表</w:t>
      </w:r>
    </w:p>
    <w:tbl>
      <w:tblPr>
        <w:tblStyle w:val="5"/>
        <w:tblW w:w="8475" w:type="dxa"/>
        <w:tblInd w:w="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500"/>
        <w:gridCol w:w="403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彭先容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丰都县农业生态环保检验监测站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丰都县农民科技培训中心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付琼玲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丰都县农业技术服务中心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丰都县农业技术服务中心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石海桥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丰都县畜牧技术推广站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张举兴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丰都县畜牧技术推广站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曾治国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丰都县肉牛产业发展服务中心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丰都县肉牛产业发展服务中心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丰都县三合街道农业服务中心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黄淑英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丰都县名山街道农业服务中心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丰都县虎威镇农业服务中心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谭群明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丰都县龙河镇农业服务中心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丰都县栗子乡农业服务中心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秦大宗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丰都县农民科技培训中心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陶险峰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丰都县农民科技培训中心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周龙飞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丰都县水产科技推广站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丰都县农业技术服务中心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代小燕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丰都县农业技术服务中心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李昌明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丰都县农业技术服务中心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邱曼丽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丰都县林业产发展中心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董世芳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丰都县湿地保护管理中心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丰都县湿地保护管理中心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尹正纯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丰都县畜牧技术推广站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丰都县畜牧技术推广站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丰都县畜牧技术推广站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邬仕能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丰都县畜牧技术推广站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丰都县畜牧技术推广站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丰都县肉牛产业发展服务中心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丰都县肉牛产业发展服务中心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付培福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丰都县三合街道农业服务中心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钟淑琼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丰都县三合街道农业服务中心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丰都县名山街道农业服务中心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谭太平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丰都县高家镇农业服务中心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丰都县高家镇农业服务中心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郎克青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丰都县十直镇农业服务中心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许秀蓉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丰都县十直镇农业服务中心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陈廷俸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丰都县兴义镇农业服务中心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谭巨波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丰都县兴义镇农业服务中心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冉卫平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丰都县双路镇农业服务中心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刘维勇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丰都县双路镇农业服务中心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丰都县树人镇农业服务中心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丰都县树人镇农业服务中心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田维菊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丰都县树人镇农业服务中心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刘黎明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丰都县虎威镇农业服务中心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丰都县湛普镇农业服务中心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丰都县湛普镇农业服务中心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权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丰都县龙孔镇农业服务中心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向朝忠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丰都县龙孔镇农业服务中心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谭群勇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丰都县龙河镇农业服务中心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吴昌龙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丰都县社坛镇农业服务中心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丰都县社坛镇农业服务中心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丰都县包鸾镇农业服务中心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丰都县包鸾镇农业服务中心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丰都县保合镇农业服务中心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卢怀明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丰都县保合镇农业服务中心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丰都县仁沙镇农业服务中心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邓清文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丰都县仁沙镇农业服务中心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肖国军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丰都县董家镇农业服务中心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徐礼明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丰都县许明寺镇农业服务中心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丰都县许明寺镇农业服务中心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邓明康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丰都县三元镇农业服务中心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隆应明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丰都县三元镇农业服务中心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张理安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丰都县兴龙镇农业服务中心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丰都县兴龙镇农业服务中心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丰都县双龙镇农业服务中心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孙念伟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丰都县双龙镇农业服务中心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刘绍全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丰都县南天湖镇农业服务中心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孙全兰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丰都县南天湖镇农业服务中心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靳云峰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丰都县暨龙镇农业服务中心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胡绍春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丰都县暨龙镇农业服务中心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丰都县都督乡农业服务中心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林方延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丰都县武平镇农业服务中心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丰都县江池镇农业服务中心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何玉平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丰都县江池镇农业服务中心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许爱平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丰都县仙女湖镇农业服务中心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丰都县仙女湖镇农业服务中心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丰都县仙女湖镇农业服务中心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任宗斌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丰都县青龙乡农业服务中心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任宗安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丰都县青龙乡农业服务中心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丰都县青龙乡农业服务中心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  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丰都县三建乡农业服务中心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秦建梅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丰都县三建乡农业服务中心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朱兴斌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丰都县栗子乡农业服务中心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  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丰都县都督乡农业服务中心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丰都县都督乡农业服务中心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罗成江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丰都县太平坝乡农业服务中心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孙宗仕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丰都县太平坝乡农业服务中心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560" w:lineRule="exact"/>
        <w:ind w:firstLine="316" w:firstLineChars="100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2h04KwgEAAGk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5yXAnwgEAAGk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5272"/>
    <w:rsid w:val="0D6066FB"/>
    <w:rsid w:val="0E9E5272"/>
    <w:rsid w:val="271E3F9B"/>
    <w:rsid w:val="3ED2481A"/>
    <w:rsid w:val="53D0201A"/>
    <w:rsid w:val="DD66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2021-12-22T09:52:00Z</dcterms:created>
  <dc:creator>yi</dc:creator>
  <cp:lastModifiedBy>fengdu</cp:lastModifiedBy>
  <dcterms:modified xsi:type="dcterms:W3CDTF">2023-11-23T16:05:39Z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