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00"/>
        <w:jc w:val="center"/>
        <w:rPr>
          <w:rFonts w:eastAsia="方正仿宋_GBK"/>
          <w:szCs w:val="32"/>
        </w:rPr>
      </w:pPr>
      <w:r>
        <w:rPr>
          <w:rFonts w:eastAsia="方正仿宋_GBK"/>
          <w:szCs w:val="32"/>
        </w:rPr>
        <w:pict>
          <v:shape id="艺术字 5" o:spid="_x0000_s1028" o:spt="136" type="#_x0000_t136" style="position:absolute;left:0pt;margin-left:82.95pt;margin-top:92.3pt;height:51pt;width:425.2pt;mso-position-horizontal-relative:page;mso-position-vertical-relative:page;z-index:251663360;mso-width-relative:page;mso-height-relative:page;" fillcolor="#FF0000" filled="t" stroked="f" coordsize="21600,21600">
            <v:path/>
            <v:fill on="t" focussize="0,0"/>
            <v:stroke on="f" color="#FF0000"/>
            <v:imagedata o:title=""/>
            <o:lock v:ext="edit"/>
            <v:textpath on="t" fitshape="t" fitpath="t" trim="t" xscale="f" string="丰都县教育委员会" style="font-family:方正小标宋_GBK;font-size:36pt;font-weight:bold;v-text-align:center;"/>
          </v:shape>
        </w:pict>
      </w:r>
      <w:r>
        <w:rPr>
          <w:rFonts w:eastAsia="方正仿宋_GBK"/>
          <w:szCs w:val="32"/>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posOffset>10012045</wp:posOffset>
                </wp:positionV>
                <wp:extent cx="6120130" cy="0"/>
                <wp:effectExtent l="38100" t="38735" r="42545" b="469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hinThick">
                          <a:solidFill>
                            <a:srgbClr val="FF0000"/>
                          </a:solidFill>
                          <a:round/>
                        </a:ln>
                      </wps:spPr>
                      <wps:bodyPr/>
                    </wps:wsp>
                  </a:graphicData>
                </a:graphic>
              </wp:anchor>
            </w:drawing>
          </mc:Choice>
          <mc:Fallback>
            <w:pict>
              <v:line id="_x0000_s1026" o:spid="_x0000_s1026" o:spt="20" style="position:absolute;left:0pt;margin-top:788.35pt;height:0pt;width:481.9pt;mso-position-horizontal:center;mso-position-horizontal-relative:page;mso-position-vertical-relative:page;z-index:251662336;mso-width-relative:page;mso-height-relative:page;" filled="f" stroked="t" coordsize="21600,21600" o:gfxdata="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hMXhjUAAAACgEAAA8AAAAAAAAAAQAgAAAAIgAAAGRycy9kb3ducmV2LnhtbFBLAQIUABQAAAAI&#10;AIdO4kDFWRvs8QEAALwDAAAOAAAAAAAAAAEAIAAAACMBAABkcnMvZTJvRG9jLnhtbFBLBQYAAAAA&#10;BgAGAFkBAACGBQAAAAA=&#10;">
                <v:fill on="f" focussize="0,0"/>
                <v:stroke weight="6pt" color="#FF0000" linestyle="thinThick" joinstyle="round"/>
                <v:imagedata o:title=""/>
                <o:lock v:ext="edit" aspectratio="f"/>
              </v:line>
            </w:pict>
          </mc:Fallback>
        </mc:AlternateContent>
      </w:r>
      <w:r>
        <w:rPr>
          <w:rFonts w:eastAsia="方正仿宋_GBK"/>
          <w:szCs w:val="32"/>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posOffset>1949450</wp:posOffset>
                </wp:positionV>
                <wp:extent cx="6120130" cy="0"/>
                <wp:effectExtent l="38100" t="41275" r="42545" b="444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hickThin">
                          <a:solidFill>
                            <a:srgbClr val="FF0000"/>
                          </a:solidFill>
                          <a:round/>
                        </a:ln>
                      </wps:spPr>
                      <wps:bodyPr/>
                    </wps:wsp>
                  </a:graphicData>
                </a:graphic>
              </wp:anchor>
            </w:drawing>
          </mc:Choice>
          <mc:Fallback>
            <w:pict>
              <v:line id="_x0000_s1026" o:spid="_x0000_s1026" o:spt="20" style="position:absolute;left:0pt;margin-top:153.5pt;height:0pt;width:481.9pt;mso-position-horizontal:center;mso-position-horizontal-relative:page;mso-position-vertical-relative:page;z-index:251661312;mso-width-relative:page;mso-height-relative:page;" filled="f" stroked="t" coordsize="21600,21600" o:gfxdata="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JFCz1gAAAAgBAAAPAAAAAAAAAAEAIAAAACIAAABkcnMvZG93bnJldi54bWxQSwECFAAUAAAA&#10;CACHTuJAOttqFPABAAC8AwAADgAAAAAAAAABACAAAAAlAQAAZHJzL2Uyb0RvYy54bWxQSwUGAAAA&#10;AAYABgBZAQAAhwUAAAAA&#10;">
                <v:fill on="f" focussize="0,0"/>
                <v:stroke weight="6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kern w:val="28"/>
          <w:szCs w:val="32"/>
        </w:rPr>
        <w:t xml:space="preserve">        </w:t>
      </w:r>
    </w:p>
    <w:p>
      <w:pPr>
        <w:spacing w:line="560" w:lineRule="exact"/>
        <w:ind w:firstLine="640"/>
        <w:rPr>
          <w:rFonts w:eastAsia="方正仿宋_GBK"/>
          <w:szCs w:val="32"/>
        </w:rPr>
      </w:pPr>
    </w:p>
    <w:p>
      <w:pPr>
        <w:spacing w:line="560" w:lineRule="exact"/>
        <w:ind w:firstLine="640"/>
        <w:jc w:val="center"/>
        <w:rPr>
          <w:rFonts w:eastAsia="方正仿宋_GBK"/>
          <w:snapToGrid w:val="0"/>
          <w:kern w:val="28"/>
          <w:sz w:val="32"/>
          <w:szCs w:val="32"/>
        </w:rPr>
      </w:pPr>
      <w:r>
        <w:rPr>
          <w:rFonts w:eastAsia="方正仿宋_GBK"/>
          <w:szCs w:val="32"/>
        </w:rPr>
        <w:t xml:space="preserve">                    </w:t>
      </w:r>
      <w:r>
        <w:rPr>
          <w:rFonts w:eastAsia="方正仿宋_GBK"/>
          <w:snapToGrid w:val="0"/>
          <w:kern w:val="28"/>
          <w:szCs w:val="32"/>
        </w:rPr>
        <w:t xml:space="preserve">                          </w:t>
      </w:r>
      <w:r>
        <w:rPr>
          <w:rFonts w:eastAsia="方正仿宋_GBK"/>
          <w:snapToGrid w:val="0"/>
          <w:kern w:val="28"/>
          <w:sz w:val="32"/>
          <w:szCs w:val="32"/>
        </w:rPr>
        <w:t>丰都教复〔2023〕289号</w:t>
      </w:r>
    </w:p>
    <w:p>
      <w:pPr>
        <w:spacing w:line="560" w:lineRule="exact"/>
        <w:ind w:firstLine="643"/>
        <w:jc w:val="center"/>
        <w:rPr>
          <w:rFonts w:eastAsia="方正仿宋_GBK"/>
          <w:b/>
          <w:szCs w:val="32"/>
        </w:rPr>
      </w:pPr>
    </w:p>
    <w:p>
      <w:pPr>
        <w:widowControl w:val="0"/>
        <w:snapToGrid w:val="0"/>
        <w:spacing w:line="560" w:lineRule="exact"/>
        <w:jc w:val="center"/>
        <w:rPr>
          <w:rFonts w:eastAsia="方正小标宋_GBK"/>
          <w:sz w:val="44"/>
          <w:szCs w:val="44"/>
        </w:rPr>
      </w:pPr>
      <w:r>
        <w:rPr>
          <w:rFonts w:eastAsia="方正小标宋_GBK"/>
          <w:sz w:val="44"/>
          <w:szCs w:val="44"/>
        </w:rPr>
        <w:t>丰都县教育委员会</w:t>
      </w:r>
    </w:p>
    <w:p>
      <w:pPr>
        <w:spacing w:line="560" w:lineRule="exact"/>
        <w:jc w:val="center"/>
        <w:rPr>
          <w:rFonts w:eastAsia="方正小标宋_GBK"/>
          <w:sz w:val="44"/>
          <w:szCs w:val="44"/>
        </w:rPr>
      </w:pPr>
      <w:r>
        <w:rPr>
          <w:rFonts w:eastAsia="方正小标宋_GBK"/>
          <w:sz w:val="44"/>
          <w:szCs w:val="44"/>
        </w:rPr>
        <w:t>关于同意设立丰都县庚伟体育培训有限责任</w:t>
      </w:r>
    </w:p>
    <w:p>
      <w:pPr>
        <w:spacing w:line="560" w:lineRule="exact"/>
        <w:jc w:val="center"/>
        <w:rPr>
          <w:rFonts w:eastAsia="方正小标宋_GBK"/>
          <w:sz w:val="44"/>
          <w:szCs w:val="44"/>
        </w:rPr>
      </w:pPr>
      <w:r>
        <w:rPr>
          <w:rFonts w:eastAsia="方正小标宋_GBK"/>
          <w:sz w:val="44"/>
          <w:szCs w:val="44"/>
        </w:rPr>
        <w:t>公司的批复</w:t>
      </w:r>
    </w:p>
    <w:p>
      <w:pPr>
        <w:widowControl w:val="0"/>
        <w:spacing w:line="560" w:lineRule="exact"/>
        <w:rPr>
          <w:rFonts w:eastAsia="方正仿宋_GBK"/>
          <w:sz w:val="32"/>
          <w:szCs w:val="32"/>
        </w:rPr>
      </w:pPr>
    </w:p>
    <w:p>
      <w:pPr>
        <w:widowControl w:val="0"/>
        <w:spacing w:line="560" w:lineRule="exact"/>
        <w:rPr>
          <w:rFonts w:eastAsia="方正仿宋_GBK"/>
          <w:sz w:val="32"/>
          <w:szCs w:val="32"/>
        </w:rPr>
      </w:pPr>
      <w:r>
        <w:rPr>
          <w:rFonts w:eastAsia="方正仿宋_GBK"/>
          <w:sz w:val="32"/>
          <w:szCs w:val="32"/>
        </w:rPr>
        <w:t>许耕伟：</w:t>
      </w:r>
    </w:p>
    <w:p>
      <w:pPr>
        <w:spacing w:line="560" w:lineRule="exact"/>
        <w:ind w:firstLine="640" w:firstLineChars="200"/>
        <w:rPr>
          <w:rFonts w:eastAsia="方正仿宋_GBK"/>
          <w:sz w:val="32"/>
          <w:szCs w:val="32"/>
        </w:rPr>
      </w:pPr>
      <w:r>
        <w:rPr>
          <w:rFonts w:eastAsia="方正仿宋_GBK"/>
          <w:sz w:val="32"/>
          <w:szCs w:val="32"/>
        </w:rPr>
        <w:t>你提交的关于申请设立丰都县庚伟体育培训有限责任公司的申办报告及相关材料收悉。经检查评估，符合《中华人民共和国民办教育促进法》《重庆市民办非学历教育培训机构管理暂行办法》《重庆市民办非学历文化教育培训机构设置标准》《重庆市教育委员会关于进一步规范民办学校设立及相关管理工作的通知》《重庆市人民政府办公厅关于进一步规范校外培训机构发展的实施意见》等有关规定。经研究，现批复如下：</w:t>
      </w:r>
    </w:p>
    <w:p>
      <w:pPr>
        <w:spacing w:line="560" w:lineRule="exact"/>
        <w:ind w:firstLine="640" w:firstLineChars="200"/>
        <w:rPr>
          <w:rFonts w:eastAsia="方正黑体_GBK"/>
          <w:sz w:val="32"/>
          <w:szCs w:val="32"/>
        </w:rPr>
      </w:pPr>
      <w:r>
        <w:rPr>
          <w:rFonts w:eastAsia="方正黑体_GBK"/>
          <w:sz w:val="32"/>
          <w:szCs w:val="32"/>
        </w:rPr>
        <w:t>一、同意设立丰都县庚伟体育培训有限责任公司</w:t>
      </w:r>
    </w:p>
    <w:p>
      <w:pPr>
        <w:spacing w:line="560" w:lineRule="exact"/>
        <w:ind w:firstLine="640" w:firstLineChars="200"/>
        <w:rPr>
          <w:rFonts w:eastAsia="方正仿宋_GBK"/>
          <w:sz w:val="32"/>
          <w:szCs w:val="32"/>
        </w:rPr>
      </w:pPr>
      <w:r>
        <w:rPr>
          <w:rFonts w:eastAsia="方正仿宋_GBK"/>
          <w:sz w:val="32"/>
          <w:szCs w:val="32"/>
        </w:rPr>
        <w:t>举办者：许耕伟；法定代表人：许耕伟；校长：许耕伟；办学地址：丰都县三合街道名山大道86号（体育馆）；机构类型：非学科（体育）培训机构；机构性质：民办营利性非全日制校外培训机构；培训内容：散打、跆拳道、拳击、少儿体适能；培训对象：3-6岁学龄前儿童，6-18岁中小学生；办学规模：同一培训时段在培人数不超过40人，不超过2个班。</w:t>
      </w:r>
    </w:p>
    <w:p>
      <w:pPr>
        <w:spacing w:line="560" w:lineRule="exact"/>
        <w:ind w:firstLine="640" w:firstLineChars="200"/>
        <w:rPr>
          <w:rFonts w:eastAsia="方正黑体_GBK"/>
          <w:sz w:val="32"/>
          <w:szCs w:val="32"/>
        </w:rPr>
      </w:pPr>
      <w:r>
        <w:rPr>
          <w:rFonts w:eastAsia="方正黑体_GBK"/>
          <w:sz w:val="32"/>
          <w:szCs w:val="32"/>
        </w:rPr>
        <w:t>二、必须遵守相关规定</w:t>
      </w:r>
    </w:p>
    <w:p>
      <w:pPr>
        <w:adjustRightInd w:val="0"/>
        <w:snapToGrid w:val="0"/>
        <w:spacing w:line="560" w:lineRule="exact"/>
        <w:ind w:firstLine="640" w:firstLineChars="200"/>
        <w:rPr>
          <w:rFonts w:eastAsia="方正仿宋_GBK"/>
          <w:sz w:val="32"/>
          <w:szCs w:val="32"/>
        </w:rPr>
      </w:pPr>
      <w:r>
        <w:rPr>
          <w:rFonts w:eastAsia="方正仿宋_GBK"/>
          <w:sz w:val="32"/>
          <w:szCs w:val="32"/>
        </w:rPr>
        <w:t>1.必须全面贯彻党和国家的教育方针，严格遵守《中华人民共和国民办教育促进法实施条例》《重庆市进一步减轻义务教育阶段学生作业负担和校外培训负担工作方案》等相关法律法规，依法依规办学。</w:t>
      </w:r>
    </w:p>
    <w:p>
      <w:pPr>
        <w:spacing w:line="560" w:lineRule="exact"/>
        <w:ind w:firstLine="640" w:firstLineChars="200"/>
        <w:rPr>
          <w:rFonts w:eastAsia="方正仿宋_GBK"/>
          <w:sz w:val="32"/>
          <w:szCs w:val="32"/>
        </w:rPr>
      </w:pPr>
      <w:r>
        <w:rPr>
          <w:rFonts w:eastAsia="方正仿宋_GBK"/>
          <w:sz w:val="32"/>
          <w:szCs w:val="32"/>
        </w:rPr>
        <w:t>2.必须遵守</w:t>
      </w:r>
      <w:bookmarkStart w:id="0" w:name="_GoBack"/>
      <w:bookmarkEnd w:id="0"/>
      <w:r>
        <w:rPr>
          <w:rFonts w:hint="eastAsia" w:eastAsia="方正仿宋_GBK"/>
          <w:sz w:val="32"/>
          <w:szCs w:val="32"/>
          <w:lang w:eastAsia="zh-CN"/>
        </w:rPr>
        <w:t>《中华人民共和国劳动法》《中华人民共和国劳动合同法》</w:t>
      </w:r>
      <w:r>
        <w:rPr>
          <w:rFonts w:eastAsia="方正仿宋_GBK"/>
          <w:sz w:val="32"/>
          <w:szCs w:val="32"/>
        </w:rPr>
        <w:t>《教育部办公厅 人力资源社会保障部办公厅印发关于校外培训机构从业人员管理办法（试行）》等相关规定，聘任具有国家规定任教资格的教师，并与教职工签订劳动合同，切实保障教职工的合法权益。</w:t>
      </w:r>
    </w:p>
    <w:p>
      <w:pPr>
        <w:spacing w:line="560" w:lineRule="exact"/>
        <w:ind w:firstLine="640" w:firstLineChars="200"/>
        <w:rPr>
          <w:rFonts w:eastAsia="方正仿宋_GBK"/>
          <w:sz w:val="32"/>
          <w:szCs w:val="32"/>
        </w:rPr>
      </w:pPr>
      <w:r>
        <w:rPr>
          <w:rFonts w:eastAsia="方正仿宋_GBK"/>
          <w:sz w:val="32"/>
          <w:szCs w:val="32"/>
        </w:rPr>
        <w:t>3.必须使用《重庆市中小学生校外培训服务合同（示范文本）》与学员家长签订合同，确保合同当事人的合法权益。</w:t>
      </w:r>
    </w:p>
    <w:p>
      <w:pPr>
        <w:spacing w:line="560" w:lineRule="exact"/>
        <w:ind w:firstLine="640" w:firstLineChars="200"/>
        <w:rPr>
          <w:rFonts w:eastAsia="方正仿宋_GBK"/>
          <w:sz w:val="32"/>
          <w:szCs w:val="32"/>
        </w:rPr>
      </w:pPr>
      <w:r>
        <w:rPr>
          <w:rFonts w:eastAsia="方正仿宋_GBK"/>
          <w:sz w:val="32"/>
          <w:szCs w:val="32"/>
        </w:rPr>
        <w:t>4.必须</w:t>
      </w:r>
      <w:r>
        <w:rPr>
          <w:rFonts w:eastAsia="方正仿宋_GBK"/>
          <w:sz w:val="32"/>
          <w:szCs w:val="32"/>
          <w:shd w:val="clear" w:color="auto" w:fill="FFFFFF"/>
        </w:rPr>
        <w:t>严格执行国家财务与资产管理规定，不得一次性收取时间跨度超过3个月或60个课时（包含赠送课时）的费用，一次性收费不超过5000元，收费项目及标准应当向社会公示，所有的预收费和风险储备金全部入驻全国校外教育培训监管与服务综合平台，接受监督。</w:t>
      </w:r>
    </w:p>
    <w:p>
      <w:pPr>
        <w:spacing w:line="560" w:lineRule="exact"/>
        <w:ind w:firstLine="640" w:firstLineChars="200"/>
        <w:rPr>
          <w:rFonts w:eastAsia="方正仿宋_GBK"/>
          <w:sz w:val="32"/>
          <w:szCs w:val="32"/>
        </w:rPr>
      </w:pPr>
      <w:r>
        <w:rPr>
          <w:rFonts w:eastAsia="方正仿宋_GBK"/>
          <w:sz w:val="32"/>
          <w:szCs w:val="32"/>
        </w:rPr>
        <w:t>5.必须建立健全教育教学管理、安全管理、学生管理、财务管理、培训材料管理、后勤管理等制度，确保培训的规范和安全。不得开展中小学学科类培训，违者将取消办学资格，吊销《民办学校办学许可证》。</w:t>
      </w:r>
    </w:p>
    <w:p>
      <w:pPr>
        <w:spacing w:line="560" w:lineRule="exact"/>
        <w:ind w:firstLine="640" w:firstLineChars="200"/>
        <w:rPr>
          <w:rFonts w:eastAsia="方正仿宋_GBK"/>
          <w:sz w:val="32"/>
          <w:szCs w:val="32"/>
        </w:rPr>
      </w:pPr>
      <w:r>
        <w:rPr>
          <w:rFonts w:eastAsia="方正仿宋_GBK"/>
          <w:sz w:val="32"/>
          <w:szCs w:val="32"/>
        </w:rPr>
        <w:t>6.如需修改章程应报我委备案；如需变更办学许可证事项的，应在变更发生后30个工作日内向我委提出申请换发；如需更换办学许可证，应在办学许可证有效期届满前60个工作日向我委提出换证申请；如需终止办学，应向我委提出书面申请，完成相关流程。</w:t>
      </w:r>
    </w:p>
    <w:p>
      <w:pPr>
        <w:spacing w:line="560" w:lineRule="exact"/>
        <w:ind w:firstLine="640" w:firstLineChars="200"/>
        <w:rPr>
          <w:rFonts w:eastAsia="方正黑体_GBK"/>
          <w:sz w:val="32"/>
          <w:szCs w:val="32"/>
        </w:rPr>
      </w:pPr>
      <w:r>
        <w:rPr>
          <w:rFonts w:eastAsia="方正黑体_GBK"/>
          <w:sz w:val="32"/>
          <w:szCs w:val="32"/>
        </w:rPr>
        <w:t>三、及时办理相关手续</w:t>
      </w:r>
    </w:p>
    <w:p>
      <w:pPr>
        <w:spacing w:line="560" w:lineRule="exact"/>
        <w:ind w:firstLine="640" w:firstLineChars="200"/>
        <w:rPr>
          <w:rFonts w:eastAsia="方正仿宋_GBK"/>
          <w:sz w:val="32"/>
          <w:szCs w:val="32"/>
        </w:rPr>
      </w:pPr>
      <w:r>
        <w:rPr>
          <w:rFonts w:eastAsia="方正仿宋_GBK"/>
          <w:sz w:val="32"/>
          <w:szCs w:val="32"/>
        </w:rPr>
        <w:t>请接到本批复后，10个工作日内到市场监管局办理营业执照、公安局刻制印章、税务局办理税务登记、银行办理专用账户等相关手续。</w:t>
      </w:r>
    </w:p>
    <w:p>
      <w:pPr>
        <w:spacing w:line="560" w:lineRule="exact"/>
        <w:rPr>
          <w:rFonts w:eastAsia="方正仿宋_GBK"/>
          <w:sz w:val="32"/>
          <w:szCs w:val="32"/>
        </w:rPr>
      </w:pPr>
      <w:r>
        <w:rPr>
          <w:rFonts w:eastAsia="方正仿宋_GBK"/>
          <w:sz w:val="32"/>
          <w:szCs w:val="32"/>
        </w:rPr>
        <w:t xml:space="preserve"> </w:t>
      </w:r>
    </w:p>
    <w:p>
      <w:pPr>
        <w:spacing w:line="560" w:lineRule="exact"/>
        <w:rPr>
          <w:rFonts w:eastAsia="方正仿宋_GBK"/>
          <w:sz w:val="32"/>
          <w:szCs w:val="32"/>
        </w:rPr>
      </w:pPr>
      <w:r>
        <w:rPr>
          <w:rFonts w:eastAsia="方正仿宋_GBK"/>
          <w:sz w:val="32"/>
          <w:szCs w:val="32"/>
        </w:rPr>
        <w:t xml:space="preserve"> </w:t>
      </w:r>
    </w:p>
    <w:p>
      <w:pPr>
        <w:spacing w:line="560" w:lineRule="exact"/>
        <w:ind w:left="6080" w:hanging="6080" w:hangingChars="1900"/>
        <w:jc w:val="center"/>
        <w:rPr>
          <w:rFonts w:eastAsia="方正仿宋_GBK"/>
          <w:sz w:val="32"/>
          <w:szCs w:val="32"/>
        </w:rPr>
      </w:pPr>
      <w:r>
        <w:rPr>
          <w:rFonts w:eastAsia="方正仿宋_GBK"/>
          <w:sz w:val="32"/>
          <w:szCs w:val="32"/>
        </w:rPr>
        <w:t xml:space="preserve">                         丰都县教育委员会    </w:t>
      </w:r>
    </w:p>
    <w:p>
      <w:pPr>
        <w:spacing w:line="560" w:lineRule="exact"/>
        <w:ind w:left="6080" w:hanging="6080" w:hangingChars="1900"/>
        <w:jc w:val="center"/>
        <w:rPr>
          <w:rFonts w:eastAsia="方正仿宋_GBK"/>
          <w:sz w:val="32"/>
          <w:szCs w:val="32"/>
        </w:rPr>
      </w:pPr>
      <w:r>
        <w:rPr>
          <w:rFonts w:eastAsia="方正仿宋_GBK"/>
          <w:sz w:val="32"/>
          <w:szCs w:val="32"/>
        </w:rPr>
        <w:t xml:space="preserve">                          2023年10月10日</w:t>
      </w: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p>
    <w:p>
      <w:pPr>
        <w:tabs>
          <w:tab w:val="left" w:pos="8740"/>
        </w:tabs>
        <w:autoSpaceDE w:val="0"/>
        <w:spacing w:line="580" w:lineRule="exact"/>
        <w:ind w:right="-80"/>
        <w:jc w:val="left"/>
        <w:rPr>
          <w:rFonts w:eastAsia="方正仿宋_GBK"/>
          <w:sz w:val="28"/>
          <w:szCs w:val="28"/>
        </w:rPr>
      </w:pP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343535</wp:posOffset>
                </wp:positionV>
                <wp:extent cx="5591175" cy="0"/>
                <wp:effectExtent l="0" t="0" r="2857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85pt;margin-top:27.05pt;height:0pt;width:440.25pt;z-index:251660288;mso-width-relative:page;mso-height-relative:page;" filled="f" stroked="t" coordsize="21600,21600" o:gfxdata="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uy19QAAAAHAQAA&#10;DwAAAAAAAAABACAAAAAiAAAAZHJzL2Rvd25yZXYueG1sUEsBAhQAFAAAAAgAh07iQGDZp7/kAQAA&#10;qgMAAA4AAAAAAAAAAQAgAAAAIwEAAGRycy9lMm9Eb2MueG1sUEsFBgAAAAAGAAYAWQEAAHkFAAAA&#10;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432435</wp:posOffset>
                </wp:positionV>
                <wp:extent cx="56388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35pt;margin-top:34.05pt;height:0pt;width:444pt;z-index:251659264;mso-width-relative:page;mso-height-relative:page;" filled="f" stroked="t" coordsize="21600,21600" o:gfxdata="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Ap39IAAAAGAQAADwAA&#10;AAAAAAABACAAAAAiAAAAZHJzL2Rvd25yZXYueG1sUEsBAhQAFAAAAAgAh07iQE1HZS3jAQAAqgMA&#10;AA4AAAAAAAAAAQAgAAAAIQEAAGRycy9lMm9Eb2MueG1sUEsFBgAAAAAGAAYAWQEAAHYFAAAAAA==&#10;">
                <v:fill on="f" focussize="0,0"/>
                <v:stroke color="#000000" joinstyle="round"/>
                <v:imagedata o:title=""/>
                <o:lock v:ext="edit" aspectratio="f"/>
              </v:line>
            </w:pict>
          </mc:Fallback>
        </mc:AlternateContent>
      </w:r>
      <w:r>
        <w:rPr>
          <w:rFonts w:eastAsia="方正仿宋_GBK"/>
          <w:sz w:val="28"/>
          <w:szCs w:val="28"/>
        </w:rPr>
        <w:t>丰都县教育委员会办公室　　　　   　        2023年10月10日印发</w:t>
      </w:r>
    </w:p>
    <w:sectPr>
      <w:footerReference r:id="rId5" w:type="default"/>
      <w:footerReference r:id="rId6" w:type="even"/>
      <w:pgSz w:w="11906" w:h="16838"/>
      <w:pgMar w:top="2098" w:right="1531" w:bottom="1134" w:left="1531" w:header="851" w:footer="39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474199"/>
      <w:docPartObj>
        <w:docPartGallery w:val="autotext"/>
      </w:docPartObj>
    </w:sdtPr>
    <w:sdtEndPr>
      <w:rPr>
        <w:sz w:val="28"/>
        <w:szCs w:val="28"/>
      </w:rPr>
    </w:sdtEndPr>
    <w:sdtContent>
      <w:p>
        <w:pPr>
          <w:pStyle w:val="4"/>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977143"/>
      <w:docPartObj>
        <w:docPartGallery w:val="autotext"/>
      </w:docPartObj>
    </w:sdtPr>
    <w:sdtEndPr>
      <w:rPr>
        <w:sz w:val="28"/>
        <w:szCs w:val="28"/>
      </w:rPr>
    </w:sdtEndPr>
    <w:sdtContent>
      <w:p>
        <w:pPr>
          <w:pStyle w:val="4"/>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48641F"/>
    <w:rsid w:val="00031959"/>
    <w:rsid w:val="002F0E5C"/>
    <w:rsid w:val="0048641F"/>
    <w:rsid w:val="006648AE"/>
    <w:rsid w:val="00D43CE0"/>
    <w:rsid w:val="00EC327C"/>
    <w:rsid w:val="00FB7351"/>
    <w:rsid w:val="10EE3D25"/>
    <w:rsid w:val="2BED5357"/>
    <w:rsid w:val="3D300355"/>
    <w:rsid w:val="42A01C9B"/>
    <w:rsid w:val="6D4B58AF"/>
    <w:rsid w:val="6FE1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pPr>
    <w:rPr>
      <w:rFonts w:ascii="Times New Roman" w:hAnsi="Times New Roman" w:eastAsia="宋体" w:cs="Times New Roman"/>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1"/>
    <w:semiHidden/>
    <w:unhideWhenUsed/>
    <w:uiPriority w:val="99"/>
    <w:pPr>
      <w:spacing w:line="240" w:lineRule="auto"/>
    </w:pPr>
    <w:rPr>
      <w:sz w:val="18"/>
      <w:szCs w:val="18"/>
    </w:rPr>
  </w:style>
  <w:style w:type="paragraph" w:styleId="4">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Char"/>
    <w:basedOn w:val="7"/>
    <w:link w:val="5"/>
    <w:uiPriority w:val="99"/>
    <w:rPr>
      <w:rFonts w:ascii="Times New Roman" w:hAnsi="Times New Roman" w:eastAsia="宋体" w:cs="Times New Roman"/>
      <w:color w:val="000000"/>
      <w:sz w:val="18"/>
      <w:szCs w:val="18"/>
    </w:rPr>
  </w:style>
  <w:style w:type="character" w:customStyle="1" w:styleId="9">
    <w:name w:val="页脚 Char"/>
    <w:basedOn w:val="7"/>
    <w:link w:val="4"/>
    <w:uiPriority w:val="99"/>
    <w:rPr>
      <w:rFonts w:ascii="Times New Roman" w:hAnsi="Times New Roman" w:eastAsia="宋体" w:cs="Times New Roman"/>
      <w:color w:val="000000"/>
      <w:sz w:val="18"/>
      <w:szCs w:val="18"/>
    </w:rPr>
  </w:style>
  <w:style w:type="character" w:customStyle="1" w:styleId="10">
    <w:name w:val="日期 Char"/>
    <w:basedOn w:val="7"/>
    <w:link w:val="2"/>
    <w:semiHidden/>
    <w:uiPriority w:val="99"/>
    <w:rPr>
      <w:rFonts w:ascii="Times New Roman" w:hAnsi="Times New Roman" w:eastAsia="宋体" w:cs="Times New Roman"/>
      <w:color w:val="000000"/>
      <w:sz w:val="21"/>
      <w:szCs w:val="21"/>
    </w:rPr>
  </w:style>
  <w:style w:type="character" w:customStyle="1" w:styleId="11">
    <w:name w:val="批注框文本 Char"/>
    <w:basedOn w:val="7"/>
    <w:link w:val="3"/>
    <w:semiHidden/>
    <w:uiPriority w:val="99"/>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200</Words>
  <Characters>1140</Characters>
  <Lines>9</Lines>
  <Paragraphs>2</Paragraphs>
  <TotalTime>9</TotalTime>
  <ScaleCrop>false</ScaleCrop>
  <LinksUpToDate>false</LinksUpToDate>
  <CharactersWithSpaces>1338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2023-08-28T03:18:00Z</dcterms:created>
  <dc:creator>Anonymous</dc:creator>
  <cp:lastModifiedBy>温星星</cp:lastModifiedBy>
  <cp:lastPrinted>2023-10-10T07:49:00Z</cp:lastPrinted>
  <dcterms:modified xsi:type="dcterms:W3CDTF">2023-12-11T03:36:52Z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2E929B8F359644B4A328A094F12577C8_12</vt:lpwstr>
  </property>
</Properties>
</file>