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1C7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丰都县双龙镇初级中学校</w:t>
      </w:r>
    </w:p>
    <w:p w14:paraId="2D9CC28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77616D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6B87F4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38CBCB94">
      <w:pPr>
        <w:widowControl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本单位主要实施初中义务教育，促进基础教育发展，承担辖区内初中学历教育；推进课程改革和教法学法改革；提高学生综合素质；培养学生多样化发展，培养学生良好品德；从事初中义务教育的相关社会服务。</w:t>
      </w:r>
    </w:p>
    <w:p w14:paraId="3BF00D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7BD68B5">
      <w:pPr>
        <w:shd w:val="clear" w:color="auto" w:fill="FFFFFF"/>
        <w:spacing w:line="480" w:lineRule="auto"/>
        <w:ind w:firstLine="48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本部门独立编制机构数1个。独立核算机构数1个。下设办公室、教导处、德育处、财务室、团队工作室。</w:t>
      </w:r>
    </w:p>
    <w:p w14:paraId="070CE2E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21CE9E8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E19DD72">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798.74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收、支与2023年度相比，减少163.51万元，下降17.0%</w:t>
      </w:r>
      <w:r>
        <w:rPr>
          <w:rFonts w:ascii="方正仿宋_GBK" w:hAnsi="方正仿宋_GBK" w:eastAsia="方正仿宋_GBK" w:cs="方正仿宋_GBK"/>
          <w:sz w:val="32"/>
          <w:szCs w:val="32"/>
          <w:shd w:val="clear" w:color="auto" w:fill="FFFFFF"/>
        </w:rPr>
        <w:t>，主要原因</w:t>
      </w:r>
      <w:bookmarkStart w:id="0" w:name="OLE_LINK4"/>
      <w:bookmarkStart w:id="1" w:name="OLE_LINK5"/>
      <w:r>
        <w:rPr>
          <w:rFonts w:ascii="方正仿宋_GBK" w:hAnsi="方正仿宋_GBK" w:eastAsia="方正仿宋_GBK" w:cs="方正仿宋_GBK"/>
          <w:sz w:val="32"/>
          <w:szCs w:val="32"/>
          <w:shd w:val="clear" w:color="auto" w:fill="FFFFFF"/>
        </w:rPr>
        <w:t>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bookmarkEnd w:id="0"/>
      <w:bookmarkEnd w:id="1"/>
    </w:p>
    <w:p w14:paraId="465B181C">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772.30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与2023年度相比，减少171.74万元，下降18.2%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维修维护、薄改项目、设备购置等项目减少。其中：财政拨款收入</w:t>
      </w:r>
      <w:r>
        <w:rPr>
          <w:rFonts w:hint="default" w:ascii="Times New Roman" w:hAnsi="Times New Roman" w:eastAsia="方正仿宋_GBK"/>
          <w:sz w:val="32"/>
          <w:szCs w:val="32"/>
          <w:shd w:val="clear" w:color="auto" w:fill="FFFFFF"/>
        </w:rPr>
        <w:t>757.03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15.27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26.44</w:t>
      </w:r>
      <w:r>
        <w:rPr>
          <w:rFonts w:ascii="方正仿宋_GBK" w:hAnsi="方正仿宋_GBK" w:eastAsia="方正仿宋_GBK" w:cs="方正仿宋_GBK"/>
          <w:sz w:val="32"/>
          <w:szCs w:val="32"/>
          <w:shd w:val="clear" w:color="auto" w:fill="FFFFFF"/>
        </w:rPr>
        <w:t>万元。</w:t>
      </w:r>
    </w:p>
    <w:p w14:paraId="43699A7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792.22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与2023年度相比，减少151.56万元，下降16.1%</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维修维护、薄改项目、设备购置等项目减少。其中：基本支出</w:t>
      </w:r>
      <w:r>
        <w:rPr>
          <w:rFonts w:hint="default" w:ascii="Times New Roman" w:hAnsi="Times New Roman" w:eastAsia="方正仿宋_GBK"/>
          <w:sz w:val="32"/>
          <w:szCs w:val="32"/>
          <w:shd w:val="clear" w:color="auto" w:fill="FFFFFF"/>
        </w:rPr>
        <w:t>741.99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93.7%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50.23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370E7E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与2023年度相比，减少11.94万元，下降64.7%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w:t>
      </w:r>
      <w:r>
        <w:rPr>
          <w:rFonts w:ascii="方正仿宋_GBK" w:hAnsi="方正仿宋_GBK" w:eastAsia="方正仿宋_GBK" w:cs="方正仿宋_GBK"/>
          <w:sz w:val="32"/>
          <w:szCs w:val="32"/>
          <w:shd w:val="clear" w:color="auto" w:fill="FFFFFF"/>
        </w:rPr>
        <w:t>维修维护、薄改项目、设备购置等项目减少。</w:t>
      </w:r>
    </w:p>
    <w:p w14:paraId="5A6EE70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AA397A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765.01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财政拨款收、支总计各减少161.73万元，下降17.5%</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p>
    <w:p w14:paraId="30B8C1D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9EA65C5">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757.03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与2023年度相比，减少167.93万元，下降18.2%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r>
        <w:rPr>
          <w:rFonts w:hint="default" w:ascii="Times New Roman" w:hAnsi="Times New Roman" w:eastAsia="方正仿宋_GBK"/>
          <w:sz w:val="32"/>
          <w:szCs w:val="32"/>
          <w:shd w:val="clear" w:color="auto" w:fill="FFFFFF"/>
        </w:rPr>
        <w:t>较年初预算数增加140.68万元，增长22.8%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7.97</w:t>
      </w:r>
      <w:r>
        <w:rPr>
          <w:rFonts w:ascii="方正仿宋_GBK" w:hAnsi="方正仿宋_GBK" w:eastAsia="方正仿宋_GBK" w:cs="方正仿宋_GBK"/>
          <w:sz w:val="32"/>
          <w:szCs w:val="32"/>
          <w:shd w:val="clear" w:color="auto" w:fill="FFFFFF"/>
        </w:rPr>
        <w:t>万元。</w:t>
      </w:r>
    </w:p>
    <w:p w14:paraId="1C9EA579">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765.01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与2023年度相比，减少161.73万元，下降17.5%</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r>
        <w:rPr>
          <w:rFonts w:hint="default" w:ascii="Times New Roman" w:hAnsi="Times New Roman" w:eastAsia="方正仿宋_GBK"/>
          <w:sz w:val="32"/>
          <w:szCs w:val="32"/>
          <w:shd w:val="clear" w:color="auto" w:fill="FFFFFF"/>
        </w:rPr>
        <w:t>较年初预算数增加148.66万元，增长24.1%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w:t>
      </w:r>
    </w:p>
    <w:p w14:paraId="5155CD2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D8EF90E">
      <w:pPr>
        <w:pStyle w:val="9"/>
        <w:numPr>
          <w:ilvl w:val="0"/>
          <w:numId w:val="0"/>
        </w:numPr>
        <w:snapToGrid w:val="0"/>
        <w:spacing w:before="0" w:beforeAutospacing="0" w:after="0" w:afterAutospacing="0" w:line="596" w:lineRule="exact"/>
        <w:ind w:leftChars="200"/>
        <w:jc w:val="both"/>
        <w:rPr>
          <w:rFonts w:hint="eastAsia"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596.12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较年初预算数增加117.80万元，增长24.6%</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w:t>
      </w:r>
      <w:r>
        <w:rPr>
          <w:rFonts w:hint="eastAsia" w:ascii="Times New Roman" w:hAnsi="Times New Roman" w:eastAsia="方正仿宋_GBK"/>
          <w:sz w:val="32"/>
          <w:szCs w:val="32"/>
          <w:shd w:val="clear" w:color="auto" w:fill="FFFFFF"/>
          <w:lang w:val="en-US" w:eastAsia="zh-CN"/>
        </w:rPr>
        <w:t>2023年绩效清算，维修维护项目支出增加了。</w:t>
      </w:r>
    </w:p>
    <w:p w14:paraId="7CCCFB84">
      <w:pPr>
        <w:pStyle w:val="9"/>
        <w:numPr>
          <w:ilvl w:val="0"/>
          <w:numId w:val="0"/>
        </w:numPr>
        <w:snapToGrid w:val="0"/>
        <w:spacing w:before="0" w:beforeAutospacing="0" w:after="0" w:afterAutospacing="0" w:line="596" w:lineRule="exact"/>
        <w:ind w:leftChars="200"/>
        <w:jc w:val="both"/>
        <w:rPr>
          <w:rFonts w:hint="eastAsia"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社会保障</w:t>
      </w:r>
      <w:r>
        <w:rPr>
          <w:rFonts w:hint="eastAsia" w:ascii="Times New Roman" w:hAnsi="Times New Roman" w:eastAsia="方正仿宋_GBK"/>
          <w:sz w:val="32"/>
          <w:szCs w:val="32"/>
          <w:shd w:val="clear" w:color="auto" w:fill="FFFFFF"/>
          <w:lang w:eastAsia="zh-CN"/>
        </w:rPr>
        <w:t>和</w:t>
      </w:r>
      <w:r>
        <w:rPr>
          <w:rFonts w:hint="default" w:ascii="Times New Roman" w:hAnsi="Times New Roman" w:eastAsia="方正仿宋_GBK"/>
          <w:sz w:val="32"/>
          <w:szCs w:val="32"/>
          <w:shd w:val="clear" w:color="auto" w:fill="FFFFFF"/>
        </w:rPr>
        <w:t>就业支出111.63万元，占14.6%，较年初预算数增加32.74万元，增长41.5%，主要原因是</w:t>
      </w:r>
      <w:r>
        <w:rPr>
          <w:rFonts w:hint="eastAsia" w:ascii="Times New Roman" w:hAnsi="Times New Roman" w:eastAsia="方正仿宋_GBK"/>
          <w:sz w:val="32"/>
          <w:szCs w:val="32"/>
          <w:shd w:val="clear" w:color="auto" w:fill="FFFFFF"/>
          <w:lang w:val="en-US" w:eastAsia="zh-CN"/>
        </w:rPr>
        <w:t>退休人员健康休养费和死亡抚恤等追加。</w:t>
      </w:r>
    </w:p>
    <w:p w14:paraId="3FA756CA">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）卫生健康支出30.21万元，占4.0%，较年初预算数减少0.87万元，下降2.8%，主要原因是</w:t>
      </w:r>
      <w:r>
        <w:rPr>
          <w:rFonts w:hint="eastAsia" w:ascii="Times New Roman" w:hAnsi="Times New Roman" w:eastAsia="方正仿宋_GBK"/>
          <w:sz w:val="32"/>
          <w:szCs w:val="32"/>
          <w:shd w:val="clear" w:color="auto" w:fill="FFFFFF"/>
          <w:lang w:val="en-US" w:eastAsia="zh-CN"/>
        </w:rPr>
        <w:t>中途教师调出所致。</w:t>
      </w:r>
    </w:p>
    <w:p w14:paraId="44D65103">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）住房保障支出27.04万元，占3.5%，较年初预算数减少1.02万元，下降3.6%，主要原因是</w:t>
      </w:r>
      <w:r>
        <w:rPr>
          <w:rFonts w:hint="eastAsia" w:ascii="Times New Roman" w:hAnsi="Times New Roman" w:eastAsia="方正仿宋_GBK"/>
          <w:sz w:val="32"/>
          <w:szCs w:val="32"/>
          <w:shd w:val="clear" w:color="auto" w:fill="FFFFFF"/>
          <w:lang w:val="en-US" w:eastAsia="zh-CN"/>
        </w:rPr>
        <w:t>中途教师调出所致。</w:t>
      </w:r>
    </w:p>
    <w:p w14:paraId="599ACE81">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3.结转结余情况。2024年度年末一般公共预算财政拨款结转和结余0.00万元，与2023年度相比，无增减，主要原因是</w:t>
      </w:r>
      <w:r>
        <w:rPr>
          <w:rFonts w:hint="eastAsia" w:ascii="Times New Roman" w:hAnsi="Times New Roman" w:eastAsia="方正仿宋_GBK"/>
          <w:sz w:val="32"/>
          <w:szCs w:val="32"/>
          <w:shd w:val="clear" w:color="auto" w:fill="FFFFFF"/>
          <w:lang w:val="en-US" w:eastAsia="zh-CN"/>
        </w:rPr>
        <w:t>与年初预算持平。</w:t>
      </w:r>
    </w:p>
    <w:p w14:paraId="2C0C9910">
      <w:pPr>
        <w:pStyle w:val="9"/>
        <w:numPr>
          <w:ilvl w:val="0"/>
          <w:numId w:val="0"/>
        </w:numPr>
        <w:snapToGrid w:val="0"/>
        <w:spacing w:before="0" w:beforeAutospacing="0" w:after="0" w:afterAutospacing="0" w:line="596" w:lineRule="exact"/>
        <w:ind w:leftChars="200"/>
        <w:jc w:val="both"/>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（四）一般公共预算财政拨款基本支出决算情况说明</w:t>
      </w:r>
    </w:p>
    <w:p w14:paraId="5EB658AA">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714.78</w:t>
      </w:r>
      <w:r>
        <w:rPr>
          <w:rFonts w:ascii="方正仿宋_GBK" w:hAnsi="方正仿宋_GBK" w:eastAsia="方正仿宋_GBK" w:cs="方正仿宋_GBK"/>
          <w:sz w:val="32"/>
          <w:szCs w:val="32"/>
          <w:shd w:val="clear" w:color="auto" w:fill="FFFFFF"/>
        </w:rPr>
        <w:t>万元。</w:t>
      </w:r>
    </w:p>
    <w:p w14:paraId="2077F03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9E8FF1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670.35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与2023年度相比，减少102.20万元，下降13.2%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2023年补发了2021年绩效清算100多万元。人员经费用途主要包括教职员工工资支出、职工五险两金支出、教职工绩效考评、乡村教师生活补助、退休、遗属人员生活补助。公用经费</w:t>
      </w:r>
      <w:r>
        <w:rPr>
          <w:rFonts w:hint="default" w:ascii="Times New Roman" w:hAnsi="Times New Roman" w:eastAsia="方正仿宋_GBK"/>
          <w:sz w:val="32"/>
          <w:szCs w:val="32"/>
          <w:shd w:val="clear" w:color="auto" w:fill="FFFFFF"/>
        </w:rPr>
        <w:t>44.42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与2023年度相比，减少6.50万元，下降12.8%</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公用经费用途主要包括办公、印刷、咨询、水、电、办公电话、差旅、维修、培训、劳务、工会、审计、师生活动及福利等支出。</w:t>
      </w:r>
    </w:p>
    <w:p w14:paraId="5CE8B34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7B9F76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3F2F16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1C3ED2B">
      <w:pPr>
        <w:pStyle w:val="9"/>
        <w:snapToGrid w:val="0"/>
        <w:spacing w:before="0" w:beforeAutospacing="0" w:after="0" w:afterAutospacing="0" w:line="596" w:lineRule="exact"/>
        <w:ind w:firstLine="643" w:firstLineChars="200"/>
        <w:jc w:val="both"/>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（六）国有资本经营预算财政拨款支出决算情况说明</w:t>
      </w:r>
    </w:p>
    <w:p w14:paraId="7ABF5CE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C14085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264BC4A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079140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88AB3F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万元，较年初预算数无增减，主要原因是与上年预算持平。较上年支出数无增减，主要原因是与上年预算持平。</w:t>
      </w:r>
    </w:p>
    <w:p w14:paraId="504EFBA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（二）“三公”经费分项支出情况</w:t>
      </w:r>
    </w:p>
    <w:p w14:paraId="28D944D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2024年度本单位因公出国（境）费用0.00万元，主要是与上年预算持平。费用支出较年初预算数无增减，主要原因是与上年预算持平。较上年支出数无增减，主要原因是与上年预算持平。</w:t>
      </w:r>
    </w:p>
    <w:p w14:paraId="2C57611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公务车购置费0.00万元。费用支出较年初预算数无增减，主要原因是与上年预算持平。较上年支出数无增减，主要原因是与上年预算持平。</w:t>
      </w:r>
    </w:p>
    <w:p w14:paraId="458CFF3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公务车运行维护费0.00万元，主要与上年预算持平。费用支出较年初预算数无增减，主要原因是与上年预算持平。较上年支出数无增减，主要原因是与上年预算持平。</w:t>
      </w:r>
    </w:p>
    <w:p w14:paraId="4F8C011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公务接待费0.00万元，主要用于接待与上年预算持平。费用支出较年初预算数无增减，主要原因是与上年预算持平。较上年支出数无增减，主要原因是与上年预算持平。</w:t>
      </w:r>
    </w:p>
    <w:p w14:paraId="388905D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F86FDD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239819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CCC706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8CE8B6C">
      <w:pPr>
        <w:pStyle w:val="9"/>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，主要原因是与上年预算持平。本年度培训费支出</w:t>
      </w:r>
      <w:r>
        <w:rPr>
          <w:rFonts w:hint="default" w:ascii="Times New Roman" w:hAnsi="Times New Roman" w:eastAsia="方正仿宋_GBK"/>
          <w:sz w:val="32"/>
          <w:szCs w:val="32"/>
          <w:shd w:val="clear" w:color="auto" w:fill="FFFFFF"/>
        </w:rPr>
        <w:t>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与2023年度相比，增加0.98万元，增长25.4%</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lang w:val="en-US" w:eastAsia="zh-CN"/>
        </w:rPr>
        <w:t>主要是本年度增加了教研活动项目。</w:t>
      </w:r>
      <w:r>
        <w:rPr>
          <w:rFonts w:hint="default" w:ascii="Times New Roman" w:hAnsi="Times New Roman" w:eastAsia="方正仿宋_GBK"/>
          <w:sz w:val="32"/>
          <w:szCs w:val="32"/>
          <w:shd w:val="clear" w:color="auto" w:fill="FFFFFF"/>
        </w:rPr>
        <w:t>本年度差旅费支出2.39万元，与2023年度相比，减少0.94万元，下降28.2%，主要原因是</w:t>
      </w:r>
      <w:r>
        <w:rPr>
          <w:rFonts w:hint="eastAsia" w:ascii="Times New Roman" w:hAnsi="Times New Roman" w:eastAsia="方正仿宋_GBK"/>
          <w:sz w:val="32"/>
          <w:szCs w:val="32"/>
          <w:shd w:val="clear" w:color="auto" w:fill="FFFFFF"/>
          <w:lang w:val="en-US" w:eastAsia="zh-CN"/>
        </w:rPr>
        <w:t>打紧开支，压缩出差，打捆出差。</w:t>
      </w:r>
    </w:p>
    <w:p w14:paraId="693AF37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3221C6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B2B495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lang w:eastAsia="zh-CN"/>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lang w:eastAsia="zh-CN"/>
        </w:rPr>
        <w:t>不在机关运行经费统计范围之内。</w:t>
      </w:r>
    </w:p>
    <w:p w14:paraId="0926EC2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256E06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38E86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BEE867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4.31</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84.2%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0.87</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17.0 %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学生营养工程类食材支出。</w:t>
      </w:r>
    </w:p>
    <w:p w14:paraId="1190F7B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四、2024年度预算绩效管理情况说明</w:t>
      </w:r>
    </w:p>
    <w:p w14:paraId="301EC1EB">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7DFB2B7">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default" w:ascii="方正仿宋_GBK" w:hAnsi="方正仿宋_GBK" w:eastAsia="方正仿宋_GBK" w:cs="方正仿宋_GBK"/>
          <w:sz w:val="32"/>
          <w:szCs w:val="32"/>
          <w:shd w:val="clear" w:color="auto" w:fill="FFFFFF"/>
        </w:rPr>
        <w:t>50.23</w:t>
      </w:r>
      <w:r>
        <w:rPr>
          <w:rFonts w:hint="eastAsia" w:ascii="方正仿宋_GBK" w:hAnsi="方正仿宋_GBK" w:eastAsia="方正仿宋_GBK" w:cs="方正仿宋_GBK"/>
          <w:sz w:val="32"/>
          <w:szCs w:val="32"/>
          <w:shd w:val="clear" w:color="auto" w:fill="FFFFFF"/>
        </w:rPr>
        <w:t>万元。</w:t>
      </w:r>
    </w:p>
    <w:p w14:paraId="2699B9A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4DFAFE14">
      <w:pPr>
        <w:pStyle w:val="17"/>
        <w:autoSpaceDE w:val="0"/>
        <w:ind w:firstLine="960" w:firstLineChars="3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我单位未组织开展绩效评价。</w:t>
      </w:r>
    </w:p>
    <w:p w14:paraId="40795A73">
      <w:pPr>
        <w:pStyle w:val="20"/>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2E731C66">
      <w:pPr>
        <w:pStyle w:val="17"/>
        <w:autoSpaceDE w:val="0"/>
        <w:ind w:firstLine="64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市财政局未委托第三方对我单位开展绩效评价。</w:t>
      </w:r>
    </w:p>
    <w:p w14:paraId="18355228">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4FE9F4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D833BF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3D68CF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9F85FD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F088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14D853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3B9A6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BB1C2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E1833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7C79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B26B6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AC9F5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3640A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B1C9E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val="en-US" w:eastAsia="zh-CN"/>
        </w:rPr>
        <w:t>交</w:t>
      </w:r>
      <w:bookmarkStart w:id="2" w:name="_GoBack"/>
      <w:bookmarkEnd w:id="2"/>
      <w:r>
        <w:rPr>
          <w:rFonts w:hint="eastAsia" w:ascii="方正仿宋_GBK" w:hAnsi="方正仿宋_GBK" w:eastAsia="方正仿宋_GBK" w:cs="方正仿宋_GBK"/>
          <w:kern w:val="0"/>
          <w:sz w:val="32"/>
          <w:szCs w:val="32"/>
          <w:shd w:val="clear" w:fill="FFFFFF"/>
        </w:rPr>
        <w:t>的各项社会保险费等。</w:t>
      </w:r>
    </w:p>
    <w:p w14:paraId="2AD753E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049C9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6448F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D5D37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C989A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6AFD66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李进</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15095894277</w:t>
      </w:r>
    </w:p>
    <w:p w14:paraId="67C5ABB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42253B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5384A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76F16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572B9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DD7848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DB1B22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55E50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C7937E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515A0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丰都县双龙镇初级中学校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2AB7EE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B127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40FFD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C7A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69BFE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D797D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52E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127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501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8CC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010A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155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5C0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BA9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16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BD9D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25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97A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6F4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A9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52FE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F73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D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B2B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942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64B1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C3C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B93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C43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6A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4BAF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1AA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17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D063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0C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623.33</w:t>
            </w:r>
            <w:r>
              <w:rPr>
                <w:rFonts w:ascii="Times New Roman" w:hAnsi="Times New Roman"/>
                <w:color w:val="000000"/>
                <w:sz w:val="20"/>
                <w:u w:color="auto"/>
              </w:rPr>
              <w:t xml:space="preserve"> </w:t>
            </w:r>
          </w:p>
        </w:tc>
      </w:tr>
      <w:tr w14:paraId="699301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18F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D1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9F9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04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132C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ABD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B6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AAE4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26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4C0A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4FB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195A5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6AB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40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u w:color="auto"/>
              </w:rPr>
              <w:t xml:space="preserve"> </w:t>
            </w:r>
          </w:p>
        </w:tc>
      </w:tr>
      <w:tr w14:paraId="218960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6B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0CC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E5B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6B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30.21</w:t>
            </w:r>
            <w:r>
              <w:rPr>
                <w:rFonts w:ascii="Times New Roman" w:hAnsi="Times New Roman"/>
                <w:color w:val="000000"/>
                <w:sz w:val="20"/>
                <w:u w:color="auto"/>
              </w:rPr>
              <w:t xml:space="preserve"> </w:t>
            </w:r>
          </w:p>
        </w:tc>
      </w:tr>
      <w:tr w14:paraId="0DD72F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24B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8A56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01C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E2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A159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3A8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EAB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F30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71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C7C4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AA3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A5F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9DB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4C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4134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266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36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03B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3E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B4B1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75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EEB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2990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DA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1DF1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53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41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EB6E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4E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A3F9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9F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E7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E2F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4D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9890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66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AB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5B3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F5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85D4A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B32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94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E34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929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126A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E5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65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AB8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45E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r>
      <w:tr w14:paraId="643327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CA4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9D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43A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0D7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C3B6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08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A4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F64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93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4F32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E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A6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04E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CB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21F7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F8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428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AD8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9A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89AE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1EA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09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FF3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FA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534F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A0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3C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D6D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FE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A472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0C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F2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177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68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1049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30D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625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F39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714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792.22</w:t>
            </w:r>
            <w:r>
              <w:rPr>
                <w:rFonts w:ascii="Times New Roman" w:hAnsi="Times New Roman"/>
                <w:color w:val="000000"/>
                <w:sz w:val="20"/>
                <w:u w:color="auto"/>
              </w:rPr>
              <w:t xml:space="preserve"> </w:t>
            </w:r>
          </w:p>
        </w:tc>
      </w:tr>
      <w:tr w14:paraId="3BF9AB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EC5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A3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9F7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46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F2D3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39D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64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B92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6D53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14:paraId="60F3608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15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E6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7D58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297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798.74</w:t>
            </w:r>
            <w:r>
              <w:rPr>
                <w:rFonts w:ascii="Times New Roman" w:hAnsi="Times New Roman"/>
                <w:color w:val="000000"/>
                <w:sz w:val="20"/>
                <w:u w:color="auto"/>
              </w:rPr>
              <w:t xml:space="preserve"> </w:t>
            </w:r>
          </w:p>
        </w:tc>
      </w:tr>
    </w:tbl>
    <w:p w14:paraId="687CC775">
      <w:pPr>
        <w:rPr>
          <w:rFonts w:hint="default" w:cs="宋体"/>
          <w:sz w:val="21"/>
          <w:szCs w:val="21"/>
        </w:rPr>
      </w:pPr>
    </w:p>
    <w:p w14:paraId="4B9B9A9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2B6790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1BA4B6">
            <w:pPr>
              <w:jc w:val="center"/>
              <w:textAlignment w:val="bottom"/>
              <w:rPr>
                <w:rFonts w:hint="default" w:cs="宋体"/>
                <w:b/>
                <w:color w:val="000000"/>
                <w:sz w:val="32"/>
                <w:szCs w:val="32"/>
              </w:rPr>
            </w:pPr>
            <w:r>
              <w:rPr>
                <w:rFonts w:cs="宋体"/>
                <w:b/>
                <w:color w:val="000000"/>
                <w:sz w:val="32"/>
                <w:szCs w:val="32"/>
              </w:rPr>
              <w:t>收入决算表</w:t>
            </w:r>
          </w:p>
        </w:tc>
      </w:tr>
      <w:tr w14:paraId="2486C53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82D3C7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丰都县双龙镇初级中学校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04D5AE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8B1DD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40DF5E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B12BD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DA2A64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48426E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1CA7D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73385F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0FD35B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60E570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CA61A8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CA1C79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1CEEED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249A9C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84B989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21B4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F7452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E3E619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09D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873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0C64">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2CBC7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110E">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6F1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D300">
            <w:pPr>
              <w:jc w:val="center"/>
              <w:textAlignment w:val="center"/>
              <w:rPr>
                <w:rFonts w:hint="default" w:cs="宋体"/>
                <w:b/>
                <w:color w:val="000000"/>
                <w:sz w:val="20"/>
                <w:szCs w:val="20"/>
              </w:rPr>
            </w:pPr>
            <w:r>
              <w:rPr>
                <w:rFonts w:cs="宋体"/>
                <w:b/>
                <w:color w:val="000000"/>
                <w:sz w:val="20"/>
                <w:szCs w:val="20"/>
              </w:rPr>
              <w:t>其他收入</w:t>
            </w:r>
          </w:p>
        </w:tc>
      </w:tr>
      <w:tr w14:paraId="1A87EE6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F22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66C7A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8C4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FF4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33A0">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6CC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28A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38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1ED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85B3">
            <w:pPr>
              <w:jc w:val="center"/>
              <w:rPr>
                <w:rFonts w:hint="default" w:cs="宋体"/>
                <w:b/>
                <w:color w:val="000000"/>
                <w:sz w:val="20"/>
                <w:szCs w:val="20"/>
              </w:rPr>
            </w:pPr>
          </w:p>
        </w:tc>
      </w:tr>
      <w:tr w14:paraId="1E9F4FB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1D7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0C53C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139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3C7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E1F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346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53D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5D8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17F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3C29">
            <w:pPr>
              <w:jc w:val="center"/>
              <w:rPr>
                <w:rFonts w:hint="default" w:cs="宋体"/>
                <w:b/>
                <w:color w:val="000000"/>
                <w:sz w:val="20"/>
                <w:szCs w:val="20"/>
              </w:rPr>
            </w:pPr>
          </w:p>
        </w:tc>
      </w:tr>
      <w:tr w14:paraId="6E500C8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6E7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D9EF3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90D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45F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FFB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698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298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D6E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E09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EB7F">
            <w:pPr>
              <w:jc w:val="center"/>
              <w:rPr>
                <w:rFonts w:hint="default" w:cs="宋体"/>
                <w:b/>
                <w:color w:val="000000"/>
                <w:sz w:val="20"/>
                <w:szCs w:val="20"/>
              </w:rPr>
            </w:pPr>
          </w:p>
        </w:tc>
      </w:tr>
      <w:tr w14:paraId="0073AFF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B7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49091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042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B82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E7A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7B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A459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85F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3F4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51C0">
            <w:pPr>
              <w:jc w:val="center"/>
              <w:rPr>
                <w:rFonts w:hint="default" w:cs="宋体"/>
                <w:b/>
                <w:color w:val="000000"/>
                <w:sz w:val="20"/>
                <w:szCs w:val="20"/>
              </w:rPr>
            </w:pPr>
          </w:p>
        </w:tc>
      </w:tr>
      <w:tr w14:paraId="75E439C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FFA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BA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772.30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AC8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757.03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D6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90D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C5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41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1D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67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15.27</w:t>
            </w:r>
            <w:r>
              <w:rPr>
                <w:rFonts w:ascii="Times New Roman" w:hAnsi="Times New Roman"/>
                <w:b/>
                <w:color w:val="000000"/>
                <w:sz w:val="20"/>
                <w:u w:color="auto"/>
              </w:rPr>
              <w:t xml:space="preserve"> </w:t>
            </w:r>
          </w:p>
        </w:tc>
      </w:tr>
      <w:tr w14:paraId="7D5513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F4F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391C">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9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9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6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F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5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A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0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9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w:t>
            </w:r>
            <w:r>
              <w:rPr>
                <w:rFonts w:ascii="Times New Roman" w:hAnsi="Times New Roman"/>
                <w:b/>
                <w:color w:val="000000"/>
                <w:sz w:val="20"/>
                <w:u w:color="auto"/>
              </w:rPr>
              <w:t xml:space="preserve"> </w:t>
            </w:r>
          </w:p>
        </w:tc>
      </w:tr>
      <w:tr w14:paraId="295497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906B">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A222">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D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1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4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1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B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3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F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9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w:t>
            </w:r>
            <w:r>
              <w:rPr>
                <w:rFonts w:ascii="Times New Roman" w:hAnsi="Times New Roman"/>
                <w:b/>
                <w:color w:val="000000"/>
                <w:sz w:val="20"/>
                <w:u w:color="auto"/>
              </w:rPr>
              <w:t xml:space="preserve"> </w:t>
            </w:r>
          </w:p>
        </w:tc>
      </w:tr>
      <w:tr w14:paraId="57C988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DF74">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3E25">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A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B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2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A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B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E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0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E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15.27</w:t>
            </w:r>
            <w:r>
              <w:rPr>
                <w:rFonts w:ascii="Times New Roman" w:hAnsi="Times New Roman"/>
                <w:color w:val="000000"/>
                <w:sz w:val="20"/>
                <w:u w:color="auto"/>
              </w:rPr>
              <w:t xml:space="preserve"> </w:t>
            </w:r>
          </w:p>
        </w:tc>
      </w:tr>
      <w:tr w14:paraId="49E35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4E4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2DB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9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B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F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9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8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3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C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D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60C2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708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00C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9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9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4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8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B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8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D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6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A48F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4D6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0E9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C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7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8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D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1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D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9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7764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F04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29A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A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9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B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7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4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3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9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5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2243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3B2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E14B">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A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D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0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6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5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1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1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3325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CBB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BE4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4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3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C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6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8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2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D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D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544C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D6D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03EB">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B9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6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3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3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E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E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E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08D5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D5C7">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853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2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0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0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4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8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F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8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B379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362B">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4663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7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5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D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A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3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8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4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C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37A0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6E9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1B9C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3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B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3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0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5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7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7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5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85B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00A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D83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7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8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7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5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B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5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B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2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61F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8D2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7C7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4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8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9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F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2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5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A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F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B1AA2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9DBBB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BB223A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353274">
            <w:pPr>
              <w:jc w:val="center"/>
              <w:textAlignment w:val="bottom"/>
              <w:rPr>
                <w:rFonts w:hint="default" w:cs="宋体"/>
                <w:b/>
                <w:color w:val="000000"/>
                <w:sz w:val="32"/>
                <w:szCs w:val="32"/>
              </w:rPr>
            </w:pPr>
            <w:r>
              <w:rPr>
                <w:rFonts w:cs="宋体"/>
                <w:b/>
                <w:color w:val="000000"/>
                <w:sz w:val="32"/>
                <w:szCs w:val="32"/>
              </w:rPr>
              <w:t>支出决算表</w:t>
            </w:r>
          </w:p>
        </w:tc>
      </w:tr>
      <w:tr w14:paraId="7B4B5F1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CB6DC7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丰都县双龙镇初级中学校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46985A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B668A3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7F3B3C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BEB6E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08C13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197F98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817069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412611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52859C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C09ECC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403541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D9F45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E6E36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D1ED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B38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B91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F3B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3AC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33D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73CB">
            <w:pPr>
              <w:jc w:val="center"/>
              <w:textAlignment w:val="center"/>
              <w:rPr>
                <w:rFonts w:hint="default" w:cs="宋体"/>
                <w:b/>
                <w:color w:val="000000"/>
                <w:sz w:val="20"/>
                <w:szCs w:val="20"/>
              </w:rPr>
            </w:pPr>
            <w:r>
              <w:rPr>
                <w:rFonts w:cs="宋体"/>
                <w:b/>
                <w:color w:val="000000"/>
                <w:sz w:val="20"/>
                <w:szCs w:val="20"/>
              </w:rPr>
              <w:t>对附属单位补助支出</w:t>
            </w:r>
          </w:p>
        </w:tc>
      </w:tr>
      <w:tr w14:paraId="423C8A9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3A71">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5EC6B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5A9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70A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B83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0A8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567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A8F4">
            <w:pPr>
              <w:jc w:val="center"/>
              <w:rPr>
                <w:rFonts w:hint="default" w:cs="宋体"/>
                <w:b/>
                <w:color w:val="000000"/>
                <w:sz w:val="20"/>
                <w:szCs w:val="20"/>
              </w:rPr>
            </w:pPr>
          </w:p>
        </w:tc>
      </w:tr>
      <w:tr w14:paraId="26CEB44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862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797B2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E9D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6F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7E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C25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AC0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65DE">
            <w:pPr>
              <w:jc w:val="center"/>
              <w:rPr>
                <w:rFonts w:hint="default" w:cs="宋体"/>
                <w:b/>
                <w:color w:val="000000"/>
                <w:sz w:val="20"/>
                <w:szCs w:val="20"/>
              </w:rPr>
            </w:pPr>
          </w:p>
        </w:tc>
      </w:tr>
      <w:tr w14:paraId="35EF4DB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F15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02126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914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EF7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C24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FFC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C5B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A0D6">
            <w:pPr>
              <w:jc w:val="center"/>
              <w:rPr>
                <w:rFonts w:hint="default" w:cs="宋体"/>
                <w:b/>
                <w:color w:val="000000"/>
                <w:sz w:val="20"/>
                <w:szCs w:val="20"/>
              </w:rPr>
            </w:pPr>
          </w:p>
        </w:tc>
      </w:tr>
      <w:tr w14:paraId="4EB206F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DDF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DC990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F00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E0D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592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E05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A78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A503">
            <w:pPr>
              <w:jc w:val="center"/>
              <w:rPr>
                <w:rFonts w:hint="default" w:cs="宋体"/>
                <w:b/>
                <w:color w:val="000000"/>
                <w:sz w:val="20"/>
                <w:szCs w:val="20"/>
              </w:rPr>
            </w:pPr>
          </w:p>
        </w:tc>
      </w:tr>
      <w:tr w14:paraId="45C650B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EDD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76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792.22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0D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741.99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A0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50.23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F8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31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F7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64C71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B205">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59ABE">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C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C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7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4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B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0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67F0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41C7">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24CD">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C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B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3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2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D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C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B1B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3DBA">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ED40">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4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E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5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E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4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0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29BA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6F5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358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6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D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1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B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296E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821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CD21">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A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6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5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D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1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B518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01A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94046">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F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3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7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5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F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9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4249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49C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7FD4">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4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A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1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1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1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9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B021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1C7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763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6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3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3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C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D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6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A1C8F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577A">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4CA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5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F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5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7814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E36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C2C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A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E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A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8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C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C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9940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CED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F99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E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5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C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5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E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3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D6A2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E5FA">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A80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8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F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4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D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7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E28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C35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4A1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4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4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5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C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1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B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9205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C1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56D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B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9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C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A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4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F6E9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692B">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C66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C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B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7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E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F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E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0A092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2061D2">
      <w:pPr>
        <w:rPr>
          <w:rFonts w:hint="default" w:cs="宋体"/>
          <w:sz w:val="21"/>
          <w:szCs w:val="21"/>
        </w:rPr>
      </w:pPr>
      <w:r>
        <w:rPr>
          <w:rFonts w:cs="宋体"/>
          <w:sz w:val="21"/>
          <w:szCs w:val="21"/>
        </w:rPr>
        <w:br w:type="page"/>
      </w:r>
    </w:p>
    <w:p w14:paraId="77E7A14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7E67D5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39B71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81108A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93ED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97818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1973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EEBD9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DDAE77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7B5A21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A1988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9C32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BD87D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39F32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7ADD1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EDE96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9F6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D6C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3D1A1A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147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1DE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D6B0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CB0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B241C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6FE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CA0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58B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A89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CD4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1D1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B55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04C1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4BC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1D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187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B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D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12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F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76C3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BB3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AE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D8A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6A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4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8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2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24D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AB8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B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F4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E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5A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3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8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D237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36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573E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4BB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4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1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B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1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5F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C0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5FF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9E5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F1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69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0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F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B3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95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7EF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CE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4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8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F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7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C5B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29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513F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D0D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C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A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C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8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0EA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ED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A08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820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01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A8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C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86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385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C1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5A0C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A92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D6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7A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30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0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F26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B3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D1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1AE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7A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A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7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17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94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2A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40F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3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1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2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A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9C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BE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15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5BB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4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7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28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D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1F65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A7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F3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B2F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5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B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A7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0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9B4D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96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42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D2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2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C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F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F2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2E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D7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F1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A0D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3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2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8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E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F6FB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9A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6D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9B8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32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2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B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A4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193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AC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94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F9A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1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2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B1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F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613D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C0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49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62E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C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8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0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276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93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58E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A2E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E1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EF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F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D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BD7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1F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BF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36C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6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1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2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A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115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12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FA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E8D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A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2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7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2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B8D4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84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44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868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8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F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7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8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3B3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96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30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061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A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D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0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A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9D68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F3F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AE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634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2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6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C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8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007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149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06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E2D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6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2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1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4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188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A2D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85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35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7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81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AB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B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22EC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ED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21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8B0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F6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DC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6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9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4F8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0D9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17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C3F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0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0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1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A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AC2A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E91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68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9BEC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071E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231E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E771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11298">
            <w:pPr>
              <w:spacing w:line="200" w:lineRule="exact"/>
              <w:rPr>
                <w:rFonts w:hint="default" w:ascii="Times New Roman" w:hAnsi="Times New Roman"/>
                <w:color w:val="000000"/>
                <w:sz w:val="18"/>
                <w:szCs w:val="18"/>
              </w:rPr>
            </w:pPr>
          </w:p>
        </w:tc>
      </w:tr>
      <w:tr w14:paraId="45D26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D1A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5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0E9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119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9D1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1FF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400">
            <w:pPr>
              <w:spacing w:line="200" w:lineRule="exact"/>
              <w:jc w:val="right"/>
              <w:rPr>
                <w:rFonts w:hint="default" w:ascii="Times New Roman" w:hAnsi="Times New Roman"/>
                <w:color w:val="000000"/>
                <w:sz w:val="18"/>
                <w:szCs w:val="18"/>
              </w:rPr>
            </w:pPr>
          </w:p>
        </w:tc>
      </w:tr>
      <w:tr w14:paraId="74F9E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7EB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4C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769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63F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B04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88E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938C">
            <w:pPr>
              <w:spacing w:line="200" w:lineRule="exact"/>
              <w:jc w:val="right"/>
              <w:rPr>
                <w:rFonts w:hint="default" w:ascii="Times New Roman" w:hAnsi="Times New Roman"/>
                <w:color w:val="000000"/>
                <w:sz w:val="18"/>
                <w:szCs w:val="18"/>
              </w:rPr>
            </w:pPr>
          </w:p>
        </w:tc>
      </w:tr>
      <w:tr w14:paraId="6CAAC1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8EB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C1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8B3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4C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D0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B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5E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4D8674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06BB46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F6A0E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49FA47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6A77F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37F194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7E827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BD0A65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9D3F50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3E2D77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3A66EE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340F3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16D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8BEF4">
            <w:pPr>
              <w:jc w:val="center"/>
              <w:textAlignment w:val="center"/>
              <w:rPr>
                <w:rFonts w:hint="default" w:cs="宋体"/>
                <w:b/>
                <w:color w:val="000000"/>
                <w:sz w:val="20"/>
                <w:szCs w:val="20"/>
              </w:rPr>
            </w:pPr>
            <w:r>
              <w:rPr>
                <w:rFonts w:cs="宋体"/>
                <w:b/>
                <w:color w:val="000000"/>
                <w:sz w:val="20"/>
                <w:szCs w:val="20"/>
              </w:rPr>
              <w:t>本年支出</w:t>
            </w:r>
          </w:p>
        </w:tc>
      </w:tr>
      <w:tr w14:paraId="4CCA025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D5F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89B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FD26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5A34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9454E">
            <w:pPr>
              <w:jc w:val="center"/>
              <w:textAlignment w:val="center"/>
              <w:rPr>
                <w:rFonts w:hint="default" w:cs="宋体"/>
                <w:b/>
                <w:color w:val="000000"/>
                <w:sz w:val="20"/>
                <w:szCs w:val="20"/>
              </w:rPr>
            </w:pPr>
            <w:r>
              <w:rPr>
                <w:rFonts w:cs="宋体"/>
                <w:b/>
                <w:color w:val="000000"/>
                <w:sz w:val="20"/>
                <w:szCs w:val="20"/>
              </w:rPr>
              <w:t>项目支出</w:t>
            </w:r>
          </w:p>
        </w:tc>
      </w:tr>
      <w:tr w14:paraId="2DFC6A2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274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E72A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B0E3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D22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83BE6">
            <w:pPr>
              <w:jc w:val="center"/>
              <w:rPr>
                <w:rFonts w:hint="default" w:cs="宋体"/>
                <w:b/>
                <w:color w:val="000000"/>
                <w:sz w:val="20"/>
                <w:szCs w:val="20"/>
              </w:rPr>
            </w:pPr>
          </w:p>
        </w:tc>
      </w:tr>
      <w:tr w14:paraId="35093F3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96F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93E0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E36C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06C6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5B70">
            <w:pPr>
              <w:jc w:val="center"/>
              <w:rPr>
                <w:rFonts w:hint="default" w:cs="宋体"/>
                <w:b/>
                <w:color w:val="000000"/>
                <w:sz w:val="20"/>
                <w:szCs w:val="20"/>
              </w:rPr>
            </w:pPr>
          </w:p>
        </w:tc>
      </w:tr>
      <w:tr w14:paraId="1685E55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D35E">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48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79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CC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50.23</w:t>
            </w:r>
            <w:r>
              <w:rPr>
                <w:rFonts w:ascii="Times New Roman" w:hAnsi="Times New Roman"/>
                <w:b/>
                <w:color w:val="000000"/>
                <w:sz w:val="20"/>
                <w:u w:color="auto"/>
              </w:rPr>
              <w:t xml:space="preserve"> </w:t>
            </w:r>
          </w:p>
        </w:tc>
      </w:tr>
      <w:tr w14:paraId="102E94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3AE1">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2B337">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55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45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F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r>
      <w:tr w14:paraId="23F781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84D9">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3495">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9C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7C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3D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r>
      <w:tr w14:paraId="31326E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756">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AFDA">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03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596.12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6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C65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50.23</w:t>
            </w:r>
            <w:r>
              <w:rPr>
                <w:rFonts w:ascii="Times New Roman" w:hAnsi="Times New Roman"/>
                <w:color w:val="000000"/>
                <w:sz w:val="20"/>
                <w:u w:color="auto"/>
              </w:rPr>
              <w:t xml:space="preserve"> </w:t>
            </w:r>
          </w:p>
        </w:tc>
      </w:tr>
      <w:tr w14:paraId="1642E5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EF4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E49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E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EE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25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8277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19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535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B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56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DFB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A2C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ADA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DB4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50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01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75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6AB41">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D76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FD4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A5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98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98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9B00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A4F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EC3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D6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1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DB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EA20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12C">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EC1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7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8E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46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AA99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DD8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6C3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B4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90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D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B294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88D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6A4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A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26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633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A357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D3D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FF88">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08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E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B5D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D21B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F6A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98F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B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9E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D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5AF4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7FF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5FD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807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FD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A4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35F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52D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F10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F8B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F9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0E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C8437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048E08">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10EF89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CD6B42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3CB9E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52CA64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2535427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AE423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AA354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58898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67B735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B7473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A4A3C7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C5EB3A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1F915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7D1CB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9ACA9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8F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335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7966D6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22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B12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443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BA1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CE7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2544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18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981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162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FA14D6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A7A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4ABD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9A7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5BC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304A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772B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B13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00E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477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78A4E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C3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F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F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9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E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4D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3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D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1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r>
      <w:tr w14:paraId="440B43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E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2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03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7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D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E4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2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E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F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E1F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7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7D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D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8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72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9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1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3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r>
      <w:tr w14:paraId="578B83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BA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94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17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5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3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26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53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3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8B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770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7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E7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39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9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3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7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8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7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B2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61A1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C6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7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E0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A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A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38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E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4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49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AA63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8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15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C3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85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C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8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3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8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D7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BCD2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1D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3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4F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4C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8A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FD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D2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31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3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02C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82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E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9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7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53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F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E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5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6B41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7B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3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B8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CF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16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1B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F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BD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E0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E30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D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B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7F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A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6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41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F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4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8F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1A0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1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54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96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5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F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98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4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6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9C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343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C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3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73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4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5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B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D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FB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B6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0C7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5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1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AC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E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59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38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25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3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06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94E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3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7A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79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C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1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1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4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F1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CAEB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E1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A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30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2F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6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8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9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1D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AB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57F3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B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C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E1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2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A2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C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7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3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3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8D1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63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3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9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1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A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A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F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0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EF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8AFF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3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DB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4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7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C3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9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7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D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2CD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DF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8D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F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7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22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0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A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7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FFF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9C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5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BC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F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7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C5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D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D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4B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78CB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AB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5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EE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4E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6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DB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30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0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A0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B7E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D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56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C9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8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FC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6D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CB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D0B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48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D6C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A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DE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55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E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48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3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3A4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5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F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5C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9F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4E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62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C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3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63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A02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7E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A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8B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6F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02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D7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C7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4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CC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D06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9A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91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5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4D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8A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7B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A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F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3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146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BD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98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58F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C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2F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B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E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6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F2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AFF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A2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D0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459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36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1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D2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A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4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7C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EDE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87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DF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478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0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3D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3E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E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A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97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190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A2C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EC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C2A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1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9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3A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C0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1B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61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1A416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85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4D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1E2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2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47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D2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45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FE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74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FC2AC9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8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59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A6A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9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25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A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13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CC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8A4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C7C9F0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3B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7FB1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670.35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42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A5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44.42</w:t>
            </w:r>
            <w:r>
              <w:rPr>
                <w:rFonts w:ascii="Times New Roman" w:hAnsi="Times New Roman"/>
                <w:color w:val="000000"/>
                <w:sz w:val="18"/>
                <w:u w:color="auto"/>
              </w:rPr>
              <w:t xml:space="preserve"> </w:t>
            </w:r>
          </w:p>
        </w:tc>
      </w:tr>
    </w:tbl>
    <w:p w14:paraId="5F08738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169E0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23000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5BDD2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C92A3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068BB4F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697B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283C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3AE925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B75E2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74A76A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A2CAF2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D75C6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EB0B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9BD08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50A69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8FFFB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AF564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6F7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050B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91A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2D128">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4955">
            <w:pPr>
              <w:jc w:val="center"/>
              <w:textAlignment w:val="center"/>
              <w:rPr>
                <w:rFonts w:hint="default" w:cs="宋体"/>
                <w:b/>
                <w:color w:val="000000"/>
                <w:sz w:val="20"/>
                <w:szCs w:val="20"/>
              </w:rPr>
            </w:pPr>
            <w:r>
              <w:rPr>
                <w:rFonts w:cs="宋体"/>
                <w:b/>
                <w:color w:val="000000"/>
                <w:sz w:val="20"/>
                <w:szCs w:val="20"/>
              </w:rPr>
              <w:t>年末结转和结余</w:t>
            </w:r>
          </w:p>
        </w:tc>
      </w:tr>
      <w:tr w14:paraId="0061428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5C1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5C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29CF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A77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607C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4B38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8EB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CC77">
            <w:pPr>
              <w:jc w:val="center"/>
              <w:rPr>
                <w:rFonts w:hint="default" w:cs="宋体"/>
                <w:b/>
                <w:color w:val="000000"/>
                <w:sz w:val="20"/>
                <w:szCs w:val="20"/>
              </w:rPr>
            </w:pPr>
          </w:p>
        </w:tc>
      </w:tr>
      <w:tr w14:paraId="601286B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BF2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D65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41C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66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0D1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40BF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19B4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3BED">
            <w:pPr>
              <w:jc w:val="center"/>
              <w:rPr>
                <w:rFonts w:hint="default" w:cs="宋体"/>
                <w:b/>
                <w:color w:val="000000"/>
                <w:sz w:val="20"/>
                <w:szCs w:val="20"/>
              </w:rPr>
            </w:pPr>
          </w:p>
        </w:tc>
      </w:tr>
      <w:tr w14:paraId="5461BEA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F5E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338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D8A4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C6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964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2F12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A24F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CE3A">
            <w:pPr>
              <w:jc w:val="center"/>
              <w:rPr>
                <w:rFonts w:hint="default" w:cs="宋体"/>
                <w:b/>
                <w:color w:val="000000"/>
                <w:sz w:val="20"/>
                <w:szCs w:val="20"/>
              </w:rPr>
            </w:pPr>
          </w:p>
        </w:tc>
      </w:tr>
      <w:tr w14:paraId="1F5C2F3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CEE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88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4C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F2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7CF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AF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47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FF96A3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CB57">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269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7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5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7C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D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C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E0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B959E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70B0995">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201D7F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C17E0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F64043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FAC75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66A64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A4596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F4562D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D07AE7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8A087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1DF2B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AA0DB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4063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3B8F9">
            <w:pPr>
              <w:jc w:val="center"/>
              <w:textAlignment w:val="bottom"/>
              <w:rPr>
                <w:rFonts w:hint="default" w:cs="宋体"/>
                <w:b/>
                <w:color w:val="000000"/>
                <w:sz w:val="20"/>
                <w:szCs w:val="20"/>
              </w:rPr>
            </w:pPr>
            <w:r>
              <w:rPr>
                <w:rFonts w:cs="宋体"/>
                <w:b/>
                <w:color w:val="000000"/>
                <w:sz w:val="20"/>
                <w:szCs w:val="20"/>
              </w:rPr>
              <w:t>本年支出</w:t>
            </w:r>
          </w:p>
        </w:tc>
      </w:tr>
      <w:tr w14:paraId="55E566B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B46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0776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A13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621A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2DDF9">
            <w:pPr>
              <w:jc w:val="center"/>
              <w:textAlignment w:val="center"/>
              <w:rPr>
                <w:rFonts w:hint="default" w:cs="宋体"/>
                <w:b/>
                <w:color w:val="000000"/>
                <w:sz w:val="20"/>
                <w:szCs w:val="20"/>
              </w:rPr>
            </w:pPr>
            <w:r>
              <w:rPr>
                <w:rFonts w:cs="宋体"/>
                <w:b/>
                <w:color w:val="000000"/>
                <w:sz w:val="20"/>
                <w:szCs w:val="20"/>
              </w:rPr>
              <w:t>项目支出</w:t>
            </w:r>
          </w:p>
        </w:tc>
      </w:tr>
      <w:tr w14:paraId="1ECB58A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8A6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BBC6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1CA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5888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B531C">
            <w:pPr>
              <w:jc w:val="center"/>
              <w:rPr>
                <w:rFonts w:hint="default" w:cs="宋体"/>
                <w:b/>
                <w:color w:val="000000"/>
                <w:sz w:val="20"/>
                <w:szCs w:val="20"/>
              </w:rPr>
            </w:pPr>
          </w:p>
        </w:tc>
      </w:tr>
      <w:tr w14:paraId="4829A65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CDC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CFD9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C06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0F56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62B3">
            <w:pPr>
              <w:jc w:val="center"/>
              <w:rPr>
                <w:rFonts w:hint="default" w:cs="宋体"/>
                <w:b/>
                <w:color w:val="000000"/>
                <w:sz w:val="20"/>
                <w:szCs w:val="20"/>
              </w:rPr>
            </w:pPr>
          </w:p>
        </w:tc>
      </w:tr>
      <w:tr w14:paraId="2083B23E">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DDC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891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3C6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0E3D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1D07F">
            <w:pPr>
              <w:jc w:val="center"/>
              <w:rPr>
                <w:rFonts w:hint="default" w:cs="宋体"/>
                <w:b/>
                <w:color w:val="000000"/>
                <w:sz w:val="20"/>
                <w:szCs w:val="20"/>
              </w:rPr>
            </w:pPr>
          </w:p>
        </w:tc>
      </w:tr>
      <w:tr w14:paraId="3FFAC74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D47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4F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D5B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D3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D9809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CB7B">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5E95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4F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9511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3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482912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EBD19A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393E58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F67A1C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8E155A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1CB0E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83916C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F91A22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851EEA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9B5CA5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713231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4171CF5">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丰都县双龙镇初级中学校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7F6704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0F2447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0EF24F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D50642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40A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67A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DFF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5DD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A3A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5C4435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331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6DA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4C9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92F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A1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CE3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B87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F8F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A7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765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5DD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90B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805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CB9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26D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B1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9E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159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02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F1A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B48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A59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D091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0DB77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321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42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773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5A2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972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F42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8DE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E47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847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79F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E7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922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BA3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62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B3F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62E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240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5B6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E82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6A9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A11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52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D70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9AF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BC0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6B9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A0E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37F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611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274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303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7BB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3F6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E89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0A3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55C5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154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590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C67C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6C8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365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1E3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29D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1C4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885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30E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AAE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2238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AF2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1A4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190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45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E01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058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0E8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7F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9A0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93E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BF3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465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ACA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355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861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D6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6E8D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513AD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0EE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358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C7C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244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D9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14:paraId="67BDD7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54E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FB9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A51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567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561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14:paraId="44E834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ADC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191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C7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F5B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7AD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781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EBE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975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CEC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8DC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C79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6A6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C99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EC4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EC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7E4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9E7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14:paraId="70AF5C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2A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94F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0E3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441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757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r>
      <w:tr w14:paraId="4E59FFE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4AB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27C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890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A0CA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6EA0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7B5300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8F8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7FA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6E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8337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0C78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BFDAF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79C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545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854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002D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52E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DE9EA80">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14:paraId="3229CBD3">
      <w:pPr>
        <w:rPr>
          <w:rFonts w:hint="eastAsia" w:eastAsia="宋体"/>
          <w:sz w:val="18"/>
          <w:szCs w:val="18"/>
          <w:lang w:eastAsia="zh-CN"/>
        </w:rPr>
      </w:pPr>
      <w:r>
        <w:rPr>
          <w:rFonts w:cs="宋体"/>
          <w:sz w:val="18"/>
          <w:szCs w:val="18"/>
        </w:rPr>
        <w:br w:type="textWrapping"/>
      </w:r>
      <w:r>
        <w:rPr>
          <w:rFonts w:cs="宋体"/>
          <w:sz w:val="18"/>
          <w:szCs w:val="18"/>
        </w:rPr>
        <w:object>
          <v:shape id="_x0000_i1025" o:spt="75" type="#_x0000_t75" style="height:409.4pt;width:765.35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cs="宋体"/>
          <w:sz w:val="18"/>
          <w:szCs w:val="18"/>
        </w:rPr>
        <w:object>
          <v:shape id="_x0000_i1026" o:spt="75" type="#_x0000_t75" style="height:409.4pt;width:765.3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cs="宋体"/>
          <w:sz w:val="18"/>
          <w:szCs w:val="18"/>
        </w:rPr>
        <w:object>
          <v:shape id="_x0000_i1027" o:spt="75" type="#_x0000_t75" style="height:409.4pt;width:765.3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cs="宋体"/>
          <w:sz w:val="18"/>
          <w:szCs w:val="18"/>
        </w:rPr>
        <w:object>
          <v:shape id="_x0000_i1028" o:spt="75" type="#_x0000_t75" style="height:409.4pt;width:765.35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cs="宋体"/>
          <w:sz w:val="18"/>
          <w:szCs w:val="18"/>
        </w:rPr>
        <w:object>
          <v:shape id="_x0000_i1029" o:spt="75" type="#_x0000_t75" style="height:409.4pt;width:765.3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cs="宋体"/>
          <w:sz w:val="18"/>
          <w:szCs w:val="18"/>
        </w:rPr>
        <w:object>
          <v:shape id="_x0000_i1030" o:spt="75" type="#_x0000_t75" style="height:409.4pt;width:765.3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r>
        <w:rPr>
          <w:rFonts w:cs="宋体"/>
          <w:sz w:val="18"/>
          <w:szCs w:val="18"/>
        </w:rPr>
        <w:object>
          <v:shape id="_x0000_i1031" o:spt="75" type="#_x0000_t75" style="height:409.4pt;width:765.3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r>
        <w:rPr>
          <w:rFonts w:cs="宋体"/>
          <w:sz w:val="18"/>
          <w:szCs w:val="18"/>
        </w:rPr>
        <w:object>
          <v:shape id="_x0000_i1032" o:spt="75" type="#_x0000_t75" style="height:409.4pt;width:765.3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r>
        <w:rPr>
          <w:rFonts w:cs="宋体"/>
          <w:sz w:val="18"/>
          <w:szCs w:val="18"/>
        </w:rPr>
        <w:object>
          <v:shape id="_x0000_i1033" o:spt="75" type="#_x0000_t75" style="height:409.4pt;width:765.35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r>
        <w:rPr>
          <w:rFonts w:cs="宋体"/>
          <w:sz w:val="18"/>
          <w:szCs w:val="18"/>
        </w:rPr>
        <w:object>
          <v:shape id="_x0000_i1034" o:spt="75" type="#_x0000_t75" style="height:409.4pt;width:765.35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r>
        <w:rPr>
          <w:rFonts w:cs="宋体"/>
          <w:sz w:val="18"/>
          <w:szCs w:val="18"/>
        </w:rPr>
        <w:object>
          <v:shape id="_x0000_i1035" o:spt="75" type="#_x0000_t75" style="height:409.4pt;width:765.35pt;" o:ole="t" filled="f" o:preferrelative="t" stroked="f" coordsize="21600,21600">
            <v:path/>
            <v:fill on="f" focussize="0,0"/>
            <v:stroke on="f"/>
            <v:imagedata r:id="rId28" o:title=""/>
            <o:lock v:ext="edit" aspectratio="t"/>
            <w10:wrap type="none"/>
            <w10:anchorlock/>
          </v:shape>
          <o:OLEObject Type="Embed" ProgID="Excel.Sheet.12" ShapeID="_x0000_i1035" DrawAspect="Content" ObjectID="_1468075735" r:id="rId27">
            <o:LockedField>false</o:LockedField>
          </o:OLEObject>
        </w:object>
      </w:r>
      <w:r>
        <w:rPr>
          <w:rFonts w:cs="宋体"/>
          <w:sz w:val="18"/>
          <w:szCs w:val="18"/>
        </w:rPr>
        <w:object>
          <v:shape id="_x0000_i1036" o:spt="75" type="#_x0000_t75" style="height:409.4pt;width:765.35pt;" o:ole="t" filled="f" o:preferrelative="t" stroked="f" coordsize="21600,21600">
            <v:path/>
            <v:fill on="f" focussize="0,0"/>
            <v:stroke on="f"/>
            <v:imagedata r:id="rId30" o:title=""/>
            <o:lock v:ext="edit" aspectratio="t"/>
            <w10:wrap type="none"/>
            <w10:anchorlock/>
          </v:shape>
          <o:OLEObject Type="Embed" ProgID="Excel.Sheet.12" ShapeID="_x0000_i1036" DrawAspect="Content" ObjectID="_1468075736" r:id="rId29">
            <o:LockedField>false</o:LockedField>
          </o:OLEObject>
        </w:object>
      </w:r>
      <w:r>
        <w:rPr>
          <w:rFonts w:cs="宋体"/>
          <w:sz w:val="18"/>
          <w:szCs w:val="18"/>
        </w:rPr>
        <w:object>
          <v:shape id="_x0000_i1037" o:spt="75" type="#_x0000_t75" style="height:445.75pt;width:765.35pt;" o:ole="t" filled="f" o:preferrelative="t" stroked="f" coordsize="21600,21600">
            <v:path/>
            <v:fill on="f" focussize="0,0"/>
            <v:stroke on="f"/>
            <v:imagedata r:id="rId32" o:title=""/>
            <o:lock v:ext="edit" aspectratio="t"/>
            <w10:wrap type="none"/>
            <w10:anchorlock/>
          </v:shape>
          <o:OLEObject Type="Embed" ProgID="Excel.Sheet.12" ShapeID="_x0000_i1037" DrawAspect="Content" ObjectID="_1468075737" r:id="rId31">
            <o:LockedField>false</o:LockedField>
          </o:OLEObject>
        </w:object>
      </w:r>
      <w:r>
        <w:rPr>
          <w:rFonts w:cs="宋体"/>
          <w:sz w:val="18"/>
          <w:szCs w:val="18"/>
        </w:rPr>
        <w:object>
          <v:shape id="_x0000_i1038" o:spt="75" type="#_x0000_t75" style="height:409.4pt;width:765.35pt;" o:ole="t" filled="f" o:preferrelative="t" stroked="f" coordsize="21600,21600">
            <v:path/>
            <v:fill on="f" focussize="0,0"/>
            <v:stroke on="f"/>
            <v:imagedata r:id="rId34" o:title=""/>
            <o:lock v:ext="edit" aspectratio="t"/>
            <w10:wrap type="none"/>
            <w10:anchorlock/>
          </v:shape>
          <o:OLEObject Type="Embed" ProgID="Excel.Sheet.12" ShapeID="_x0000_i1038" DrawAspect="Content" ObjectID="_1468075738" r:id="rId33">
            <o:LockedField>false</o:LockedField>
          </o:OLEObject>
        </w:object>
      </w:r>
      <w:r>
        <w:rPr>
          <w:rFonts w:cs="宋体"/>
          <w:sz w:val="18"/>
          <w:szCs w:val="18"/>
        </w:rPr>
        <w:object>
          <v:shape id="_x0000_i1039" o:spt="75" type="#_x0000_t75" style="height:409.4pt;width:765.35pt;" o:ole="t" filled="f" o:preferrelative="t" stroked="f" coordsize="21600,21600">
            <v:path/>
            <v:fill on="f" focussize="0,0"/>
            <v:stroke on="f"/>
            <v:imagedata r:id="rId36" o:title=""/>
            <o:lock v:ext="edit" aspectratio="t"/>
            <w10:wrap type="none"/>
            <w10:anchorlock/>
          </v:shape>
          <o:OLEObject Type="Embed" ProgID="Excel.Sheet.12" ShapeID="_x0000_i1039" DrawAspect="Content" ObjectID="_1468075739" r:id="rId35">
            <o:LockedField>false</o:LockedField>
          </o:OLEObject>
        </w:objec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6BD6">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AE2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81AE2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65D4">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7B85F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37B85F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E40BF8">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E40BF8">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E5F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C74FA7"/>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867693"/>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2A18AC"/>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945AB9"/>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1F3F4F"/>
    <w:rsid w:val="796D60A4"/>
    <w:rsid w:val="79A031D5"/>
    <w:rsid w:val="79B47FDF"/>
    <w:rsid w:val="79E569A9"/>
    <w:rsid w:val="7A1525F7"/>
    <w:rsid w:val="7B420052"/>
    <w:rsid w:val="7BD06A28"/>
    <w:rsid w:val="7C3A7C0B"/>
    <w:rsid w:val="7C5248E4"/>
    <w:rsid w:val="7C566698"/>
    <w:rsid w:val="7C5866A3"/>
    <w:rsid w:val="7D7406BB"/>
    <w:rsid w:val="7D7704CB"/>
    <w:rsid w:val="7D9F045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8697</Words>
  <Characters>11149</Characters>
  <Lines>186</Lines>
  <Paragraphs>52</Paragraphs>
  <TotalTime>13</TotalTime>
  <ScaleCrop>false</ScaleCrop>
  <LinksUpToDate>false</LinksUpToDate>
  <CharactersWithSpaces>12162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2025-09-17T03:45:45Z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E40A05BC3AAA4F9D9A7DEA80D3AA1272_13</vt:lpwstr>
  </property>
  <property fmtid="{D5CDD505-2E9C-101B-9397-08002B2CF9AE}" pid="4" name="KSOTemplateDocerSaveRecord">
    <vt:lpwstr>eyJoZGlkIjoiZDUzZjdmNjdjN2RlMDU4NzQ4NTE0YWNkMDMzM2UxZDMifQ==</vt:lpwstr>
  </property>
</Properties>
</file>