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9AA9D">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丰都县兴义镇中心小学校</w:t>
      </w:r>
    </w:p>
    <w:p w14:paraId="520E2D13">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124752B">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34E5ECC0">
      <w:pPr>
        <w:ind w:firstLine="643" w:firstLineChars="200"/>
        <w:rPr>
          <w:rFonts w:hint="default" w:ascii="仿宋" w:hAnsi="仿宋" w:eastAsia="仿宋"/>
          <w:sz w:val="32"/>
          <w:szCs w:val="32"/>
        </w:rPr>
      </w:pPr>
      <w:r>
        <w:rPr>
          <w:rStyle w:val="13"/>
          <w:rFonts w:ascii="仿宋" w:hAnsi="仿宋" w:eastAsia="仿宋"/>
          <w:sz w:val="32"/>
          <w:szCs w:val="32"/>
        </w:rPr>
        <w:t>（一）职能职责</w:t>
      </w:r>
    </w:p>
    <w:p w14:paraId="3D6B774D">
      <w:pPr>
        <w:ind w:firstLine="640" w:firstLineChars="200"/>
        <w:rPr>
          <w:rFonts w:hint="default" w:ascii="仿宋" w:hAnsi="仿宋" w:eastAsia="仿宋"/>
          <w:sz w:val="32"/>
          <w:szCs w:val="32"/>
          <w:shd w:val="clear" w:color="auto" w:fill="FFFFFF"/>
        </w:rPr>
      </w:pPr>
      <w:r>
        <w:rPr>
          <w:rFonts w:ascii="仿宋" w:hAnsi="仿宋" w:eastAsia="仿宋"/>
          <w:sz w:val="32"/>
          <w:szCs w:val="32"/>
          <w:shd w:val="clear" w:color="auto" w:fill="FFFFFF"/>
        </w:rPr>
        <w:t>实施小学义务教育,促进基础教育发展。承担辖区内小学学历教育;推进课程改革和教法学法改革;提高学生综合素质;培养学生多样化发展;培养学生良好品德;从事小学义务教育的相关社会服务。</w:t>
      </w:r>
    </w:p>
    <w:p w14:paraId="2C5C300B">
      <w:pPr>
        <w:ind w:firstLine="643" w:firstLineChars="200"/>
        <w:rPr>
          <w:rFonts w:hint="default" w:ascii="仿宋" w:hAnsi="仿宋" w:eastAsia="仿宋"/>
          <w:sz w:val="32"/>
          <w:szCs w:val="32"/>
        </w:rPr>
      </w:pPr>
      <w:r>
        <w:rPr>
          <w:rStyle w:val="13"/>
          <w:rFonts w:ascii="仿宋" w:hAnsi="仿宋" w:eastAsia="仿宋"/>
          <w:sz w:val="32"/>
          <w:szCs w:val="32"/>
        </w:rPr>
        <w:t>（二）机构设置</w:t>
      </w:r>
    </w:p>
    <w:p w14:paraId="72856EB3">
      <w:pPr>
        <w:ind w:firstLine="640" w:firstLineChars="200"/>
        <w:rPr>
          <w:rFonts w:hint="default" w:ascii="仿宋" w:hAnsi="仿宋" w:eastAsia="仿宋"/>
          <w:sz w:val="32"/>
          <w:szCs w:val="32"/>
          <w:shd w:val="clear" w:color="auto" w:fill="FFFFFF"/>
        </w:rPr>
      </w:pPr>
      <w:r>
        <w:rPr>
          <w:rFonts w:ascii="仿宋" w:hAnsi="仿宋" w:eastAsia="仿宋"/>
          <w:sz w:val="32"/>
          <w:szCs w:val="32"/>
          <w:shd w:val="clear" w:color="auto" w:fill="FFFFFF"/>
        </w:rPr>
        <w:t>学校设有办公室、德育处、教务处、科研处、后勤处。</w:t>
      </w:r>
    </w:p>
    <w:p w14:paraId="2A78F707">
      <w:pPr>
        <w:ind w:firstLine="643" w:firstLineChars="200"/>
        <w:rPr>
          <w:rFonts w:hint="default" w:ascii="仿宋" w:hAnsi="仿宋" w:eastAsia="仿宋"/>
          <w:sz w:val="32"/>
          <w:szCs w:val="32"/>
        </w:rPr>
      </w:pPr>
      <w:r>
        <w:rPr>
          <w:rStyle w:val="13"/>
          <w:rFonts w:ascii="仿宋" w:hAnsi="仿宋" w:eastAsia="仿宋"/>
          <w:sz w:val="32"/>
          <w:szCs w:val="32"/>
        </w:rPr>
        <w:t>（三）单位构成</w:t>
      </w:r>
    </w:p>
    <w:p w14:paraId="5B7DC952">
      <w:pPr>
        <w:ind w:firstLine="640" w:firstLineChars="200"/>
        <w:rPr>
          <w:rFonts w:hint="default" w:ascii="仿宋" w:hAnsi="仿宋" w:eastAsia="仿宋"/>
          <w:sz w:val="32"/>
          <w:szCs w:val="32"/>
          <w:shd w:val="clear" w:color="auto" w:fill="FFFFFF"/>
        </w:rPr>
      </w:pPr>
      <w:r>
        <w:rPr>
          <w:rFonts w:ascii="仿宋" w:hAnsi="仿宋" w:eastAsia="仿宋"/>
          <w:sz w:val="32"/>
          <w:szCs w:val="32"/>
          <w:shd w:val="clear" w:color="auto" w:fill="FFFFFF"/>
        </w:rPr>
        <w:t>从预算单位构成看，无纳入本单位2024年度决算编制的下级预算单位。</w:t>
      </w:r>
    </w:p>
    <w:p w14:paraId="53A8F07C">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6BD4B31D">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（一）收入支出决算总体情况说明。</w:t>
      </w:r>
    </w:p>
    <w:p w14:paraId="2738E14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1830.89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收、支与2023年度相比，减少476.83万元，下降20.7%</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rPr>
        <w:t>主要原因一是在职教师人数比上年度61人减少7人导致人员经费比上年度1646.84万元减少153.52万元，二是在职教师减少及学生人数比上年度375人减少92人导致公用经费比上年度123.9万元减少16.81万元，三是本年度项目资金比上年度145.78万元减少39.16万元。</w:t>
      </w:r>
    </w:p>
    <w:p w14:paraId="3565C3AC">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收入合计1788.99万元，与2023年度相比，减少245.91万元，下降12.08%，主要原因一是教师人数较上年度减少7人和学生人数减少导致财政拨款收入减少225.6万元；二是学生人数减少导致事业收入较上年度减少13.44万元。其中：财政拨款收入1720.03万元，占96.15%；事业收入36.22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占2.02%，其他收入（课后服务费）32.73万元，占1.83%。此外，使用非财政拨款结余（含专用结余）0万元，年初结转和结余41.9万元。</w:t>
      </w:r>
    </w:p>
    <w:p w14:paraId="5095C333">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支出情况。2024年度支出合计1783.5万元，与2023年度相比，减少478.69万元，下降21.16%，主要原因是教师人数减少导致人员经费减少和学生人数减少导致公用经费支出减少。其中：基本支出1676.88万元，占94.02%；项目支出106.62万元，占5.98%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w:t>
      </w:r>
    </w:p>
    <w:p w14:paraId="5AED83AC">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3．结转结余情况。2024年度年末结转和结余47.39万元，与2023年度相比，增加1.86万元，增长4.08%，主要原因是年末食堂支出未按时支付出去。  </w:t>
      </w:r>
    </w:p>
    <w:p w14:paraId="2B4EBBE1">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14:paraId="43065B02">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2024年度财政拨款收、支总计均为1720.03万元。与2023年度相比，财政拨款收、支总计各减少463.67万元，下降21.2%。主要原因一是在职教师人数比上年度61人减少7人导致人员经费比上年度1646.84万元减少153.52万元，二是在职教师及学生人数比上年度375人减少92人导致公用经费比上年度123.9万元减少16.81万元，三是本年度项目资金比上年度145.78万元减少39.16万元。  </w:t>
      </w:r>
    </w:p>
    <w:p w14:paraId="6B6BB831">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（三）一般公共预算财政拨款收入支出决算情况说明。</w:t>
      </w:r>
    </w:p>
    <w:p w14:paraId="757B0FF3">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一般公共预算财政拨款收入1720.03万元，与2023年度相比，减少225.6万元，下降11.6%。主要原因一是在职教师人数比上年度61人减少7人导致人员经费比上年度1646.84万元减少153.52万元，二是在职教师及学生人数比上年度375人减少92人导致公用经费比上年度123.9万元减少16.81万元，三是本年度项目资金比上年度145.78万元减少39.16万元。较年初预算数增加325.78万元，增长23.37%。主要原因一是工资调标，二是公用经费没纳入年初预算。此外，年初财政拨款结转和结余0万元。</w:t>
      </w:r>
    </w:p>
    <w:p w14:paraId="7D1BAE08">
      <w:pPr>
        <w:spacing w:line="594"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2．支出情况。</w:t>
      </w:r>
      <w:r>
        <w:rPr>
          <w:rFonts w:ascii="Times New Roman" w:hAnsi="Times New Roman" w:eastAsia="方正仿宋_GBK"/>
          <w:sz w:val="32"/>
          <w:szCs w:val="32"/>
        </w:rPr>
        <w:t>2024年度一般公共预算财政拨款支出1720.03万元，与2023年度相比，减少463.67万元，下降21.2%。主要原因一是在职教师人数比上年度61人减少7人导致人员经费比上年度1646.84万元减少153.52万元，二是在职教师减少及学生人数比上年度375人减少92人导致公用经费比上年度123.9万元减少16.81万元，三是本年度项目资金比上年度145.78万元减少39.16万元。较年初预算数增加325.78万元，增长23.37%。较年初预算数增加325.78万元，增长23.37%。主要原因一是工资调标，二是公用经费和项目资金没纳入年初预算。</w:t>
      </w:r>
    </w:p>
    <w:p w14:paraId="2FA1519F">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75B8FA65">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（1）教育支出1239.5万元，占72.06%，较年初预算数增加252.01万元，增长25.52%，主要原因一是学校公用经费没有纳入年初预算，二是项目资金没有纳入年初预算。</w:t>
      </w:r>
    </w:p>
    <w:p w14:paraId="3681DC17">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（2）社会保障与就业支出338.23万元，占19.66%，较年初预算数增加74.05万元，增长28.03%，主要原因是2024年超额绩效缴养老保险和职业年金没有纳入年初预算。</w:t>
      </w:r>
    </w:p>
    <w:p w14:paraId="176655B1">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（3）卫生健康支出77.63万元，占4.51%，较年初预算数减少0.12万元，下降0.15%，主要原因是教职工减少造成。</w:t>
      </w:r>
    </w:p>
    <w:p w14:paraId="4BFC12DE">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（4）住房保障支出64.67万元，占3.77%，较年初预算数减少0.15万元，下降0.23%，主要原因是教职工减少造成。</w:t>
      </w:r>
    </w:p>
    <w:p w14:paraId="7B87EDCC">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3. 结转结余情况。2024年度年末一般公共预算财政拨款结转和结余0万元，与上年决算数持平。  </w:t>
      </w:r>
    </w:p>
    <w:p w14:paraId="24736991">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p>
    <w:p w14:paraId="254103E3">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2024年度一般公共预算财政拨款基本支出.1613.41万元。其中：</w:t>
      </w:r>
    </w:p>
    <w:p w14:paraId="4827C391">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人员经费1506.72万元，与2023年度相比，减少181.13万元，下降10.73%，主要原因是人员减少7人。人员经费用途主要包括基本工资、津贴补贴、绩效工资、社会保障、卫生健康、住房保障及对个人和家庭补助等支出</w:t>
      </w:r>
    </w:p>
    <w:p w14:paraId="18BBF1AD">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公用经费106.69万元，与2023年度相比，减少17.17万元，下降13.86%，主要原因是教师人数和学生人数减少导致公用经费支出减少。公用经费用途主要包括办公费、邮电费、水电费、差旅培训费、工会费等支出。</w:t>
      </w:r>
    </w:p>
    <w:p w14:paraId="21CB2493">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（五）政府性基金预算收支决算情况说明。</w:t>
      </w:r>
    </w:p>
    <w:p w14:paraId="3886DBA0">
      <w:pPr>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2024年度政府性基金预算财政拨款年初结转结余0万元，年末结转结余0万元。本年收入0万元，</w:t>
      </w:r>
      <w:r>
        <w:rPr>
          <w:rFonts w:ascii="仿宋" w:hAnsi="仿宋" w:eastAsia="仿宋"/>
          <w:sz w:val="32"/>
          <w:szCs w:val="32"/>
        </w:rPr>
        <w:t>主要原因是</w:t>
      </w:r>
      <w:r>
        <w:rPr>
          <w:rFonts w:ascii="仿宋" w:hAnsi="仿宋" w:eastAsia="仿宋"/>
          <w:sz w:val="32"/>
          <w:szCs w:val="32"/>
          <w:shd w:val="clear" w:color="auto" w:fill="FFFFFF"/>
        </w:rPr>
        <w:t>本部门2024年度无政府性基金预算财政拨款收支。</w:t>
      </w:r>
    </w:p>
    <w:p w14:paraId="6CE7E078">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38142DD0">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（一）“三公”经费支出总体情况说明。</w:t>
      </w:r>
    </w:p>
    <w:p w14:paraId="74ACB498">
      <w:pPr>
        <w:spacing w:line="594" w:lineRule="exact"/>
        <w:ind w:firstLine="640" w:firstLineChars="200"/>
        <w:rPr>
          <w:rFonts w:hint="default" w:ascii="仿宋" w:hAnsi="仿宋" w:eastAsia="仿宋"/>
          <w:sz w:val="32"/>
          <w:szCs w:val="32"/>
          <w:shd w:val="clear" w:color="auto" w:fill="FFFFFF"/>
        </w:rPr>
      </w:pPr>
      <w:r>
        <w:rPr>
          <w:rFonts w:ascii="Times New Roman" w:hAnsi="Times New Roman" w:eastAsia="方正仿宋_GBK"/>
          <w:sz w:val="32"/>
          <w:szCs w:val="32"/>
        </w:rPr>
        <w:t>2024年度“三公”经费支出共计0万元，较年初预算数减少0万元，下降0%。</w:t>
      </w:r>
      <w:r>
        <w:rPr>
          <w:rFonts w:ascii="仿宋" w:hAnsi="仿宋" w:eastAsia="仿宋"/>
          <w:sz w:val="32"/>
          <w:szCs w:val="32"/>
        </w:rPr>
        <w:t>主要原因是</w:t>
      </w:r>
      <w:r>
        <w:rPr>
          <w:rFonts w:ascii="仿宋" w:hAnsi="仿宋" w:eastAsia="仿宋"/>
          <w:sz w:val="32"/>
          <w:szCs w:val="32"/>
          <w:shd w:val="clear" w:color="auto" w:fill="FFFFFF"/>
        </w:rPr>
        <w:t>本单位2024年度未发生“三公”经费支出。</w:t>
      </w:r>
      <w:r>
        <w:rPr>
          <w:rFonts w:ascii="Times New Roman" w:hAnsi="Times New Roman" w:eastAsia="方正仿宋_GBK"/>
          <w:sz w:val="32"/>
          <w:szCs w:val="32"/>
        </w:rPr>
        <w:t>较上年支出数减少0万元，下降0%，</w:t>
      </w:r>
      <w:r>
        <w:rPr>
          <w:rFonts w:ascii="仿宋" w:hAnsi="仿宋" w:eastAsia="仿宋"/>
          <w:sz w:val="32"/>
          <w:szCs w:val="32"/>
        </w:rPr>
        <w:t>主要原因是</w:t>
      </w:r>
      <w:r>
        <w:rPr>
          <w:rFonts w:ascii="仿宋" w:hAnsi="仿宋" w:eastAsia="仿宋"/>
          <w:sz w:val="32"/>
          <w:szCs w:val="32"/>
          <w:shd w:val="clear" w:color="auto" w:fill="FFFFFF"/>
        </w:rPr>
        <w:t xml:space="preserve">本单位2024年度无公务接待费，与上年度持平。      </w:t>
      </w:r>
    </w:p>
    <w:p w14:paraId="01684F79">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（二）“三公”经费分项支出情况。</w:t>
      </w:r>
    </w:p>
    <w:p w14:paraId="5FB8AE4B">
      <w:pPr>
        <w:ind w:firstLine="640" w:firstLineChars="200"/>
        <w:rPr>
          <w:rFonts w:hint="default" w:ascii="仿宋" w:hAnsi="仿宋" w:eastAsia="仿宋"/>
          <w:sz w:val="32"/>
          <w:szCs w:val="32"/>
        </w:rPr>
      </w:pPr>
      <w:r>
        <w:rPr>
          <w:rFonts w:ascii="仿宋" w:hAnsi="仿宋" w:eastAsia="仿宋"/>
          <w:sz w:val="32"/>
          <w:szCs w:val="32"/>
        </w:rPr>
        <w:t>2024年度本部门因公出国（境）费用0.00万元，费用支出较年初预算数增加0.00万元，增长0%，主要原因是</w:t>
      </w:r>
      <w:r>
        <w:rPr>
          <w:rFonts w:ascii="仿宋" w:hAnsi="仿宋" w:eastAsia="仿宋"/>
          <w:sz w:val="32"/>
          <w:szCs w:val="32"/>
          <w:shd w:val="clear" w:color="auto" w:fill="FFFFFF"/>
        </w:rPr>
        <w:t>本单位2024年度未发生出国（境）经费支出，与上年度持平。</w:t>
      </w:r>
      <w:r>
        <w:rPr>
          <w:rFonts w:ascii="仿宋" w:hAnsi="仿宋" w:eastAsia="仿宋"/>
          <w:sz w:val="32"/>
          <w:szCs w:val="32"/>
        </w:rPr>
        <w:t>较上年支出数增加0.00万元，增长0%，主要原因是</w:t>
      </w:r>
      <w:r>
        <w:rPr>
          <w:rFonts w:ascii="仿宋" w:hAnsi="仿宋" w:eastAsia="仿宋"/>
          <w:sz w:val="32"/>
          <w:szCs w:val="32"/>
          <w:shd w:val="clear" w:color="auto" w:fill="FFFFFF"/>
        </w:rPr>
        <w:t>本单位2024年度未发生出国（境）经费支出，与上年度持平。</w:t>
      </w:r>
    </w:p>
    <w:p w14:paraId="1DF2CC7F">
      <w:pPr>
        <w:spacing w:line="594" w:lineRule="exact"/>
        <w:ind w:firstLine="640" w:firstLineChars="200"/>
        <w:rPr>
          <w:rFonts w:hint="default" w:ascii="Times New Roman" w:hAnsi="Times New Roman" w:eastAsia="方正仿宋_GBK"/>
          <w:sz w:val="32"/>
          <w:szCs w:val="32"/>
        </w:rPr>
      </w:pPr>
      <w:r>
        <w:rPr>
          <w:rFonts w:ascii="仿宋" w:hAnsi="仿宋" w:eastAsia="仿宋"/>
          <w:sz w:val="32"/>
          <w:szCs w:val="32"/>
        </w:rPr>
        <w:t>公务车购置费0.00万元，费用支出较年初预算数增加0.00万元，增长0%，主要原因是</w:t>
      </w:r>
      <w:r>
        <w:rPr>
          <w:rFonts w:ascii="仿宋" w:hAnsi="仿宋" w:eastAsia="仿宋"/>
          <w:sz w:val="32"/>
          <w:szCs w:val="32"/>
          <w:shd w:val="clear" w:color="auto" w:fill="FFFFFF"/>
        </w:rPr>
        <w:t>本单位2024年度无公务车购置费，与上年度持平。</w:t>
      </w:r>
      <w:r>
        <w:rPr>
          <w:rFonts w:ascii="仿宋" w:hAnsi="仿宋" w:eastAsia="仿宋"/>
          <w:sz w:val="32"/>
          <w:szCs w:val="32"/>
        </w:rPr>
        <w:t>较上年支出数增加0.00万元，增长0%，主要原因是</w:t>
      </w:r>
      <w:r>
        <w:rPr>
          <w:rFonts w:ascii="仿宋" w:hAnsi="仿宋" w:eastAsia="仿宋"/>
          <w:sz w:val="32"/>
          <w:szCs w:val="32"/>
          <w:shd w:val="clear" w:color="auto" w:fill="FFFFFF"/>
        </w:rPr>
        <w:t>本单位2024年度无公务车购置费，与上年度持平。</w:t>
      </w:r>
    </w:p>
    <w:p w14:paraId="33A8AB11">
      <w:pPr>
        <w:ind w:firstLine="640" w:firstLineChars="200"/>
        <w:rPr>
          <w:rFonts w:hint="default" w:ascii="Times New Roman" w:hAnsi="Times New Roman" w:eastAsia="方正仿宋_GBK"/>
          <w:sz w:val="32"/>
          <w:szCs w:val="32"/>
        </w:rPr>
      </w:pPr>
      <w:r>
        <w:rPr>
          <w:rFonts w:ascii="仿宋" w:hAnsi="仿宋" w:eastAsia="仿宋"/>
          <w:sz w:val="32"/>
          <w:szCs w:val="32"/>
        </w:rPr>
        <w:t>公务车运行维护费0.00万元，费用支出较年初预算数增加0.00万元，增长0%，主要原因是</w:t>
      </w:r>
      <w:r>
        <w:rPr>
          <w:rFonts w:ascii="仿宋" w:hAnsi="仿宋" w:eastAsia="仿宋"/>
          <w:sz w:val="32"/>
          <w:szCs w:val="32"/>
          <w:shd w:val="clear" w:color="auto" w:fill="FFFFFF"/>
        </w:rPr>
        <w:t>本单位2024年度无公务车运行维护费，与上年度持平。</w:t>
      </w:r>
      <w:r>
        <w:rPr>
          <w:rFonts w:ascii="仿宋" w:hAnsi="仿宋" w:eastAsia="仿宋"/>
          <w:sz w:val="32"/>
          <w:szCs w:val="32"/>
        </w:rPr>
        <w:t>较上年支出数增加0.00万元，增长0%，主要原因是</w:t>
      </w:r>
      <w:r>
        <w:rPr>
          <w:rFonts w:ascii="仿宋" w:hAnsi="仿宋" w:eastAsia="仿宋"/>
          <w:sz w:val="32"/>
          <w:szCs w:val="32"/>
          <w:shd w:val="clear" w:color="auto" w:fill="FFFFFF"/>
        </w:rPr>
        <w:t>本单位2024年度无公务车运行维护费，与上年度持平。</w:t>
      </w:r>
    </w:p>
    <w:p w14:paraId="7E75A5F9">
      <w:pPr>
        <w:ind w:firstLine="640" w:firstLineChars="200"/>
        <w:rPr>
          <w:rFonts w:hint="default" w:ascii="Times New Roman" w:hAnsi="Times New Roman" w:eastAsia="方正仿宋_GBK"/>
          <w:sz w:val="32"/>
          <w:szCs w:val="32"/>
        </w:rPr>
      </w:pPr>
      <w:r>
        <w:rPr>
          <w:rFonts w:ascii="仿宋" w:hAnsi="仿宋" w:eastAsia="仿宋"/>
          <w:sz w:val="32"/>
          <w:szCs w:val="32"/>
        </w:rPr>
        <w:t>公务接待费0.00万元，费用支出较年初预算数增加0.00万元，增长%，主要原因是</w:t>
      </w:r>
      <w:r>
        <w:rPr>
          <w:rFonts w:ascii="仿宋" w:hAnsi="仿宋" w:eastAsia="仿宋"/>
          <w:sz w:val="32"/>
          <w:szCs w:val="32"/>
          <w:shd w:val="clear" w:color="auto" w:fill="FFFFFF"/>
        </w:rPr>
        <w:t>本单位2024年度无公务接待费，与上年度持平。</w:t>
      </w:r>
      <w:r>
        <w:rPr>
          <w:rFonts w:ascii="仿宋" w:hAnsi="仿宋" w:eastAsia="仿宋"/>
          <w:sz w:val="32"/>
          <w:szCs w:val="32"/>
        </w:rPr>
        <w:t>较上年支出数增加0.00万元，增长%，主要原因是</w:t>
      </w:r>
      <w:r>
        <w:rPr>
          <w:rFonts w:ascii="仿宋" w:hAnsi="仿宋" w:eastAsia="仿宋"/>
          <w:sz w:val="32"/>
          <w:szCs w:val="32"/>
          <w:shd w:val="clear" w:color="auto" w:fill="FFFFFF"/>
        </w:rPr>
        <w:t>本单位2024年度无公务接待费，与上年度持平。</w:t>
      </w:r>
    </w:p>
    <w:p w14:paraId="0FD6BB87">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lang w:eastAsia="zh-CN"/>
        </w:rPr>
        <w:t>“</w:t>
      </w:r>
      <w:r>
        <w:rPr>
          <w:rFonts w:ascii="Times New Roman" w:hAnsi="Times New Roman" w:eastAsia="方正楷体_GBK"/>
          <w:sz w:val="32"/>
          <w:szCs w:val="32"/>
        </w:rPr>
        <w:t>三公”经费实物量情况。</w:t>
      </w:r>
    </w:p>
    <w:p w14:paraId="7FBF828F">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单位因公出国（境）共计0个团组，0人；公务用车购置0辆，公务车保有量为0辆；国内公务接待0批次0人，其中：国内外事接待0批次，0人；国（境）外公务接待0批次，0人。2024年本部门（单位）人均接待费0元，车均购置费0万元，车均维护费0万元。</w:t>
      </w:r>
    </w:p>
    <w:p w14:paraId="2407A21D">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8EF8A82">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（一）财政拨款会议费、培训费和差旅费情况说明。</w:t>
      </w:r>
    </w:p>
    <w:p w14:paraId="7055FCF7">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本年度会议费支出0万元，与上年决算数持平。本年度培训费支出4.45万元，与2023年度相比，增加0.18万元，增加4.2%，主要原因是</w:t>
      </w:r>
      <w:r>
        <w:rPr>
          <w:rFonts w:hint="eastAsia" w:ascii="Times New Roman" w:hAnsi="Times New Roman" w:eastAsia="方正仿宋_GBK"/>
          <w:kern w:val="2"/>
          <w:sz w:val="32"/>
          <w:szCs w:val="32"/>
          <w:lang w:val="en-US" w:eastAsia="zh-CN"/>
        </w:rPr>
        <w:t>外</w:t>
      </w:r>
      <w:bookmarkStart w:id="0" w:name="_GoBack"/>
      <w:bookmarkEnd w:id="0"/>
      <w:r>
        <w:rPr>
          <w:rFonts w:ascii="Times New Roman" w:hAnsi="Times New Roman" w:eastAsia="方正仿宋_GBK"/>
          <w:kern w:val="2"/>
          <w:sz w:val="32"/>
          <w:szCs w:val="32"/>
        </w:rPr>
        <w:t>出培训人次增加。本年度差旅费支出19.00万元，与2023年度相比，减少0.51万元，下降2.6%，主要原因是学校控制出差人次节约经费开支。</w:t>
      </w:r>
    </w:p>
    <w:p w14:paraId="6A9EBAC7">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（二）机关运行经费情况说明。</w:t>
      </w:r>
    </w:p>
    <w:p w14:paraId="6EF61F22">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b/>
          <w:bCs/>
          <w:kern w:val="2"/>
          <w:sz w:val="32"/>
          <w:szCs w:val="32"/>
        </w:rPr>
      </w:pPr>
      <w:r>
        <w:rPr>
          <w:rFonts w:ascii="Times New Roman" w:hAnsi="Times New Roman" w:eastAsia="方正仿宋_GBK"/>
          <w:kern w:val="2"/>
          <w:sz w:val="32"/>
          <w:szCs w:val="32"/>
        </w:rPr>
        <w:t>按照部门决算列报口径，我单位不在机关运行经费统计范围之内。</w:t>
      </w:r>
    </w:p>
    <w:p w14:paraId="56739A90">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（三）国有资产占用情况说明。</w:t>
      </w:r>
    </w:p>
    <w:p w14:paraId="1B86F4AC">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截至2024年12月31日，本单位共有车辆0辆，其中，副部（省）级及以上领导用车0辆、主要领导干部</w:t>
      </w:r>
      <w:r>
        <w:rPr>
          <w:rFonts w:ascii="Times New Roman" w:hAnsi="Times New Roman" w:eastAsia="方正仿宋_GBK"/>
          <w:b/>
          <w:sz w:val="32"/>
          <w:szCs w:val="32"/>
        </w:rPr>
        <w:t>用</w:t>
      </w:r>
      <w:r>
        <w:rPr>
          <w:rFonts w:ascii="Times New Roman" w:hAnsi="Times New Roman" w:eastAsia="方正仿宋_GBK"/>
          <w:sz w:val="32"/>
          <w:szCs w:val="32"/>
        </w:rPr>
        <w:t>车0辆、机要通信用车0辆、应急保障用车0辆、执法执勤用车0辆，特种专业技术用车0辆，离退休干部用车0辆。单价100万元（含）以上设备（不含车辆）0台（套）。</w:t>
      </w:r>
    </w:p>
    <w:p w14:paraId="7E1FDD69">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（四）政府采购支出情况说明。</w:t>
      </w:r>
    </w:p>
    <w:p w14:paraId="5F01147E">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部门（单位）政府采购支出总额13.33万元，其中：政府采购货物支出13.33万元、政府采购工程支出0万元、政府采购服务支出0万元。授予中小企业合同金额13.01万元，占政府采购支出总额的97.6%，其中：授予小微企业合同金额12.36万元，占政府采购支出总额的92.72%。 主要用于采购教学设施设备。</w:t>
      </w:r>
    </w:p>
    <w:p w14:paraId="3CB11F98">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3F113D61">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702473C">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我单位22</w:t>
      </w:r>
      <w:r>
        <w:rPr>
          <w:rFonts w:ascii="Times New Roman" w:hAnsi="Times New Roman" w:eastAsia="方正仿宋_GBK"/>
          <w:kern w:val="2"/>
          <w:sz w:val="32"/>
          <w:szCs w:val="32"/>
        </w:rPr>
        <w:t>个项目开展了绩效自评</w:t>
      </w:r>
      <w:r>
        <w:rPr>
          <w:rFonts w:hint="eastAsia" w:ascii="Times New Roman" w:hAnsi="Times New Roman" w:eastAsia="方正仿宋_GBK"/>
          <w:kern w:val="2"/>
          <w:sz w:val="32"/>
          <w:szCs w:val="32"/>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Times New Roman" w:hAnsi="Times New Roman" w:eastAsia="方正仿宋_GBK"/>
          <w:kern w:val="2"/>
          <w:sz w:val="32"/>
          <w:szCs w:val="32"/>
        </w:rPr>
        <w:t>106.62</w:t>
      </w:r>
      <w:r>
        <w:rPr>
          <w:rFonts w:hint="eastAsia" w:ascii="方正仿宋_GBK" w:hAnsi="方正仿宋_GBK" w:eastAsia="方正仿宋_GBK" w:cs="方正仿宋_GBK"/>
          <w:sz w:val="32"/>
          <w:szCs w:val="32"/>
          <w:shd w:val="clear" w:color="auto" w:fill="FFFFFF"/>
        </w:rPr>
        <w:t>万元</w:t>
      </w:r>
    </w:p>
    <w:p w14:paraId="57DB8571">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部门整体绩效自评表</w:t>
      </w:r>
    </w:p>
    <w:p w14:paraId="0011D23D">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（无）</w:t>
      </w:r>
    </w:p>
    <w:p w14:paraId="34144379">
      <w:pPr>
        <w:pStyle w:val="15"/>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项目支出绩效自评表</w:t>
      </w:r>
    </w:p>
    <w:p w14:paraId="7DDDDCBF">
      <w:pPr>
        <w:pStyle w:val="15"/>
        <w:autoSpaceDE w:val="0"/>
        <w:spacing w:before="0" w:beforeAutospacing="0" w:line="600" w:lineRule="exact"/>
        <w:ind w:firstLine="640" w:firstLineChars="200"/>
        <w:rPr>
          <w:rFonts w:ascii="仿宋" w:hAnsi="仿宋" w:eastAsia="仿宋"/>
          <w:sz w:val="32"/>
          <w:szCs w:val="32"/>
        </w:rPr>
      </w:pPr>
      <w:r>
        <w:rPr>
          <w:rFonts w:hint="eastAsia" w:ascii="仿宋" w:hAnsi="仿宋" w:eastAsia="仿宋"/>
          <w:sz w:val="32"/>
          <w:szCs w:val="32"/>
        </w:rPr>
        <w:t>（所有项目支出绩效自评附后24-45页）</w:t>
      </w:r>
    </w:p>
    <w:p w14:paraId="1FD892C2">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（二）单位绩效评价情况</w:t>
      </w:r>
    </w:p>
    <w:p w14:paraId="3578AC6B">
      <w:pPr>
        <w:ind w:firstLine="640" w:firstLineChars="200"/>
        <w:rPr>
          <w:rFonts w:hint="default" w:ascii="Times New Roman" w:hAnsi="Times New Roman" w:eastAsia="方正楷体_GBK"/>
          <w:sz w:val="32"/>
          <w:szCs w:val="32"/>
        </w:rPr>
      </w:pPr>
      <w:r>
        <w:rPr>
          <w:rFonts w:ascii="方正仿宋_GBK" w:hAnsi="方正仿宋_GBK" w:eastAsia="方正仿宋_GBK" w:cs="方正仿宋_GBK"/>
          <w:sz w:val="32"/>
          <w:szCs w:val="32"/>
          <w:shd w:val="clear" w:color="auto" w:fill="FFFFFF"/>
        </w:rPr>
        <w:t>我单位对</w:t>
      </w:r>
      <w:r>
        <w:rPr>
          <w:rFonts w:ascii="Times New Roman" w:hAnsi="Times New Roman" w:eastAsia="方正仿宋_GBK"/>
          <w:sz w:val="32"/>
          <w:szCs w:val="32"/>
        </w:rPr>
        <w:t>薄弱环节改善与能力提升等22个项目</w:t>
      </w:r>
      <w:r>
        <w:rPr>
          <w:rFonts w:ascii="方正仿宋_GBK" w:hAnsi="方正仿宋_GBK" w:eastAsia="方正仿宋_GBK" w:cs="方正仿宋_GBK"/>
          <w:sz w:val="32"/>
          <w:szCs w:val="32"/>
          <w:shd w:val="clear" w:color="auto" w:fill="FFFFFF"/>
        </w:rPr>
        <w:t>开展了绩效评价，涉及财政拨款项目资金</w:t>
      </w:r>
      <w:r>
        <w:rPr>
          <w:rFonts w:ascii="Times New Roman" w:hAnsi="Times New Roman" w:eastAsia="方正仿宋_GBK"/>
          <w:sz w:val="32"/>
          <w:szCs w:val="32"/>
        </w:rPr>
        <w:t>106.62</w:t>
      </w:r>
      <w:r>
        <w:rPr>
          <w:rFonts w:ascii="方正仿宋_GBK" w:hAnsi="方正仿宋_GBK" w:eastAsia="方正仿宋_GBK" w:cs="方正仿宋_GBK"/>
          <w:sz w:val="32"/>
          <w:szCs w:val="32"/>
          <w:shd w:val="clear" w:color="auto" w:fill="FFFFFF"/>
        </w:rPr>
        <w:t>万元，评价得分</w:t>
      </w:r>
      <w:r>
        <w:rPr>
          <w:rFonts w:ascii="Times New Roman" w:hAnsi="Times New Roman" w:eastAsia="方正仿宋_GBK"/>
          <w:sz w:val="32"/>
          <w:szCs w:val="32"/>
        </w:rPr>
        <w:t>99</w:t>
      </w:r>
      <w:r>
        <w:rPr>
          <w:rFonts w:ascii="方正仿宋_GBK" w:hAnsi="方正仿宋_GBK" w:eastAsia="方正仿宋_GBK" w:cs="方正仿宋_GBK"/>
          <w:sz w:val="32"/>
          <w:szCs w:val="32"/>
          <w:shd w:val="clear" w:color="auto" w:fill="FFFFFF"/>
        </w:rPr>
        <w:t>分，评价等次为</w:t>
      </w:r>
      <w:r>
        <w:rPr>
          <w:rFonts w:ascii="Times New Roman" w:hAnsi="Times New Roman" w:eastAsia="方正仿宋_GBK"/>
          <w:sz w:val="32"/>
          <w:szCs w:val="32"/>
        </w:rPr>
        <w:t>优秀</w:t>
      </w:r>
      <w:r>
        <w:rPr>
          <w:rFonts w:ascii="方正仿宋_GBK" w:hAnsi="方正仿宋_GBK" w:eastAsia="方正仿宋_GBK" w:cs="方正仿宋_GBK"/>
          <w:sz w:val="32"/>
          <w:szCs w:val="32"/>
          <w:shd w:val="clear" w:color="auto" w:fill="FFFFFF"/>
        </w:rPr>
        <w:t>，</w:t>
      </w:r>
      <w:r>
        <w:rPr>
          <w:rFonts w:ascii="仿宋" w:hAnsi="仿宋" w:eastAsia="仿宋"/>
          <w:sz w:val="32"/>
          <w:szCs w:val="32"/>
        </w:rPr>
        <w:t>从评价情况来看,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r>
        <w:rPr>
          <w:rFonts w:ascii="方正仿宋_GBK" w:hAnsi="方正仿宋_GBK" w:eastAsia="方正仿宋_GBK" w:cs="方正仿宋_GBK"/>
          <w:sz w:val="32"/>
          <w:szCs w:val="32"/>
          <w:shd w:val="clear" w:color="auto" w:fill="FFFFFF"/>
        </w:rPr>
        <w:t xml:space="preserve"> </w:t>
      </w:r>
    </w:p>
    <w:p w14:paraId="5A35075B">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27013EC7">
      <w:pPr>
        <w:pStyle w:val="15"/>
        <w:autoSpaceDE w:val="0"/>
        <w:spacing w:before="0" w:beforeAutospacing="0" w:after="0" w:afterAutospacing="0" w:line="596" w:lineRule="exact"/>
        <w:ind w:left="638" w:leftChars="266"/>
        <w:rPr>
          <w:rFonts w:ascii="方正仿宋_GBK" w:hAnsi="方正仿宋_GBK" w:eastAsia="方正仿宋_GBK" w:cs="方正仿宋_GBK"/>
          <w:sz w:val="32"/>
          <w:szCs w:val="32"/>
        </w:rPr>
      </w:pPr>
      <w:r>
        <w:rPr>
          <w:rFonts w:hint="eastAsia" w:ascii="仿宋" w:hAnsi="仿宋" w:eastAsia="仿宋"/>
          <w:sz w:val="32"/>
          <w:szCs w:val="32"/>
        </w:rPr>
        <w:t xml:space="preserve">县财政局未委托第三方对我部门（单位）开展绩效评价。    </w:t>
      </w:r>
      <w:r>
        <w:rPr>
          <w:rStyle w:val="13"/>
          <w:rFonts w:hint="eastAsia" w:ascii="黑体" w:hAnsi="黑体" w:eastAsia="黑体" w:cs="黑体"/>
          <w:sz w:val="32"/>
          <w:szCs w:val="32"/>
          <w:shd w:val="clear" w:color="auto" w:fill="FFFFFF"/>
        </w:rPr>
        <w:t>六、专业名词解释</w:t>
      </w:r>
    </w:p>
    <w:p w14:paraId="4A1F933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61823B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C6EBB6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33F774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63790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1DCCF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00F402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hint="eastAsia" w:ascii="方正仿宋_GBK" w:hAnsi="方正仿宋_GBK" w:eastAsia="方正仿宋_GBK" w:cs="方正仿宋_GBK"/>
          <w:sz w:val="32"/>
          <w:szCs w:val="32"/>
          <w:shd w:val="clear" w:color="auto" w:fill="FFFFFF"/>
        </w:rPr>
        <w:t>所得税、提取专用基金、转入非财政拨款结余等当年结余的分配情况。</w:t>
      </w:r>
    </w:p>
    <w:p w14:paraId="2C3E2D9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82236F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88E9C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3E3455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297847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955E2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C0D1B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sz w:val="32"/>
          <w:szCs w:val="32"/>
          <w:shd w:val="clear" w:color="auto" w:fill="FFFFFF"/>
          <w:lang w:val="en-US" w:eastAsia="zh-CN"/>
        </w:rPr>
        <w:t>交</w:t>
      </w:r>
      <w:r>
        <w:rPr>
          <w:rFonts w:hint="eastAsia" w:ascii="方正仿宋_GBK" w:hAnsi="方正仿宋_GBK" w:eastAsia="方正仿宋_GBK" w:cs="方正仿宋_GBK"/>
          <w:sz w:val="32"/>
          <w:szCs w:val="32"/>
          <w:shd w:val="clear" w:color="auto" w:fill="FFFFFF"/>
        </w:rPr>
        <w:t>的各项社会保险费等。</w:t>
      </w:r>
    </w:p>
    <w:p w14:paraId="01A509C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E332AA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004FED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CF28F1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0FD3DE24">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218D2F7A">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戴永禄</w:t>
      </w:r>
      <w:r>
        <w:rPr>
          <w:rFonts w:hint="eastAsia" w:ascii="方正仿宋_GBK" w:hAnsi="方正仿宋_GBK" w:eastAsia="方正仿宋_GBK" w:cs="方正仿宋_GBK"/>
          <w:color w:val="FF0000"/>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 xml:space="preserve"> 023-70666183</w:t>
      </w:r>
    </w:p>
    <w:p w14:paraId="73307A96">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2FEB34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55BA1A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151D9A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17375C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777F52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91FC3B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27890B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A24E4E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814A7FC">
            <w:pPr>
              <w:spacing w:line="280" w:lineRule="exact"/>
              <w:rPr>
                <w:rFonts w:hint="default" w:ascii="Arial" w:hAnsi="Arial" w:cs="Arial"/>
                <w:color w:val="000000"/>
                <w:sz w:val="22"/>
                <w:szCs w:val="22"/>
              </w:rPr>
            </w:pPr>
            <w:r>
              <w:rPr>
                <w:rFonts w:cs="宋体"/>
                <w:sz w:val="20"/>
                <w:szCs w:val="20"/>
              </w:rPr>
              <w:t>单位：</w:t>
            </w:r>
            <w:r>
              <w:rPr>
                <w:sz w:val="20"/>
              </w:rPr>
              <w:t>丰都县兴义镇中心小学校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8ED52B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DB7744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FBCDC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C77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A7B18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884A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1B4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9E85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4AA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2CA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E8A19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0FF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96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1,720.03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7C4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A29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7874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925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886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A30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D20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4D65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8F9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A4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4B5C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FB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46A9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D12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34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D93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6A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2E56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71B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44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8A3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AF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1,302.97</w:t>
            </w:r>
            <w:r>
              <w:rPr>
                <w:rFonts w:ascii="Times New Roman" w:hAnsi="Times New Roman"/>
                <w:color w:val="000000"/>
                <w:sz w:val="20"/>
              </w:rPr>
              <w:t xml:space="preserve"> </w:t>
            </w:r>
          </w:p>
        </w:tc>
      </w:tr>
      <w:tr w14:paraId="7EFD74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5B6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3F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7B3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AD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60C4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A7D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7F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C27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02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283D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3C2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98A91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F42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F2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338.23</w:t>
            </w:r>
            <w:r>
              <w:rPr>
                <w:rFonts w:ascii="Times New Roman" w:hAnsi="Times New Roman"/>
                <w:color w:val="000000"/>
                <w:sz w:val="20"/>
              </w:rPr>
              <w:t xml:space="preserve"> </w:t>
            </w:r>
          </w:p>
        </w:tc>
      </w:tr>
      <w:tr w14:paraId="2A6D60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0EB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E2B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0A7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9C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77.63</w:t>
            </w:r>
            <w:r>
              <w:rPr>
                <w:rFonts w:ascii="Times New Roman" w:hAnsi="Times New Roman"/>
                <w:color w:val="000000"/>
                <w:sz w:val="20"/>
              </w:rPr>
              <w:t xml:space="preserve"> </w:t>
            </w:r>
          </w:p>
        </w:tc>
      </w:tr>
      <w:tr w14:paraId="0456C0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F7B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E19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1D3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32B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0ED2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4BF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9E3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FE0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2B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F9AC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DB6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38E6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F5D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C0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AAAE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8D2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31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26A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A3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E7B7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A3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8DB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D05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D4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B0E4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2F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68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D4E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30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33CF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54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7B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695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4D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9862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1A0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50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74E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6B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1CB03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6F0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CC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385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91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B697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B1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9E2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7B6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1A8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r>
      <w:tr w14:paraId="36F0F9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14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67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4EE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9AA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0E09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73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67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AC1B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17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9A39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A9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DE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E98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C7E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0898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44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29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1CF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5CC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8038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42B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C3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6CE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4CC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7863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314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64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20D1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1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4594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B5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438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5C9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93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6945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DB7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5C8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1,788.99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64D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62F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1,783.50</w:t>
            </w:r>
            <w:r>
              <w:rPr>
                <w:rFonts w:ascii="Times New Roman" w:hAnsi="Times New Roman"/>
                <w:color w:val="000000"/>
                <w:sz w:val="20"/>
              </w:rPr>
              <w:t xml:space="preserve"> </w:t>
            </w:r>
          </w:p>
        </w:tc>
      </w:tr>
      <w:tr w14:paraId="6702B9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246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3F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2F80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4D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9275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FEF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9E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9F4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A17DA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rPr>
              <w:t xml:space="preserve"> </w:t>
            </w:r>
          </w:p>
        </w:tc>
      </w:tr>
      <w:tr w14:paraId="33AFE9F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B0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09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1,830.89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782E2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441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1,830.89</w:t>
            </w:r>
            <w:r>
              <w:rPr>
                <w:rFonts w:ascii="Times New Roman" w:hAnsi="Times New Roman"/>
                <w:color w:val="000000"/>
                <w:sz w:val="20"/>
              </w:rPr>
              <w:t xml:space="preserve"> </w:t>
            </w:r>
          </w:p>
        </w:tc>
      </w:tr>
    </w:tbl>
    <w:p w14:paraId="7522C0DA">
      <w:pPr>
        <w:rPr>
          <w:rFonts w:hint="default" w:cs="宋体"/>
          <w:sz w:val="21"/>
          <w:szCs w:val="21"/>
        </w:rPr>
      </w:pPr>
    </w:p>
    <w:p w14:paraId="514F7DF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53C8470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0756EA">
            <w:pPr>
              <w:jc w:val="center"/>
              <w:textAlignment w:val="bottom"/>
              <w:rPr>
                <w:rFonts w:hint="default" w:cs="宋体"/>
                <w:b/>
                <w:color w:val="000000"/>
                <w:sz w:val="32"/>
                <w:szCs w:val="32"/>
              </w:rPr>
            </w:pPr>
            <w:r>
              <w:rPr>
                <w:rFonts w:cs="宋体"/>
                <w:b/>
                <w:color w:val="000000"/>
                <w:sz w:val="32"/>
                <w:szCs w:val="32"/>
              </w:rPr>
              <w:t>收入决算表</w:t>
            </w:r>
          </w:p>
        </w:tc>
      </w:tr>
      <w:tr w14:paraId="0801535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9E794D6">
            <w:pPr>
              <w:spacing w:line="280" w:lineRule="exact"/>
              <w:rPr>
                <w:rFonts w:hint="default" w:cs="宋体"/>
                <w:color w:val="000000"/>
                <w:sz w:val="20"/>
                <w:szCs w:val="20"/>
              </w:rPr>
            </w:pPr>
            <w:r>
              <w:rPr>
                <w:rFonts w:cs="宋体"/>
                <w:sz w:val="20"/>
                <w:szCs w:val="20"/>
              </w:rPr>
              <w:t>单位：</w:t>
            </w:r>
            <w:r>
              <w:rPr>
                <w:sz w:val="20"/>
              </w:rPr>
              <w:t>丰都县兴义镇中心小学校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6E50C91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FC6B1E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890D66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DAA24C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52897D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A65F01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E92DC8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C8E0129">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211E61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CAE907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6A2FEB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7E58E3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820EE5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5DC5D7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FFF1D8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6A3EC0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88C71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DCBF28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964D">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D07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D52A">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DA98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DAF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2F0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0B3B">
            <w:pPr>
              <w:jc w:val="center"/>
              <w:textAlignment w:val="center"/>
              <w:rPr>
                <w:rFonts w:hint="default" w:cs="宋体"/>
                <w:b/>
                <w:color w:val="000000"/>
                <w:sz w:val="20"/>
                <w:szCs w:val="20"/>
              </w:rPr>
            </w:pPr>
            <w:r>
              <w:rPr>
                <w:rFonts w:cs="宋体"/>
                <w:b/>
                <w:color w:val="000000"/>
                <w:sz w:val="20"/>
                <w:szCs w:val="20"/>
              </w:rPr>
              <w:t>其他收入</w:t>
            </w:r>
          </w:p>
        </w:tc>
      </w:tr>
      <w:tr w14:paraId="40AE68E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CC86">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CA137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5DD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728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0141">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139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7DD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39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5CC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520F">
            <w:pPr>
              <w:jc w:val="center"/>
              <w:rPr>
                <w:rFonts w:hint="default" w:cs="宋体"/>
                <w:b/>
                <w:color w:val="000000"/>
                <w:sz w:val="20"/>
                <w:szCs w:val="20"/>
              </w:rPr>
            </w:pPr>
          </w:p>
        </w:tc>
      </w:tr>
      <w:tr w14:paraId="71504C9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53A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9526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0CC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3BD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5AF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23C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FBB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BB2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225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0067">
            <w:pPr>
              <w:jc w:val="center"/>
              <w:rPr>
                <w:rFonts w:hint="default" w:cs="宋体"/>
                <w:b/>
                <w:color w:val="000000"/>
                <w:sz w:val="20"/>
                <w:szCs w:val="20"/>
              </w:rPr>
            </w:pPr>
          </w:p>
        </w:tc>
      </w:tr>
      <w:tr w14:paraId="47C8C09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C43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1E3CE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400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41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AEB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E39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E66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D53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3E6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E893">
            <w:pPr>
              <w:jc w:val="center"/>
              <w:rPr>
                <w:rFonts w:hint="default" w:cs="宋体"/>
                <w:b/>
                <w:color w:val="000000"/>
                <w:sz w:val="20"/>
                <w:szCs w:val="20"/>
              </w:rPr>
            </w:pPr>
          </w:p>
        </w:tc>
      </w:tr>
      <w:tr w14:paraId="6C9C74E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8A6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37812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7FA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121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3E6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198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51B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95B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A9C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6144">
            <w:pPr>
              <w:jc w:val="center"/>
              <w:rPr>
                <w:rFonts w:hint="default" w:cs="宋体"/>
                <w:b/>
                <w:color w:val="000000"/>
                <w:sz w:val="20"/>
                <w:szCs w:val="20"/>
              </w:rPr>
            </w:pPr>
          </w:p>
        </w:tc>
      </w:tr>
      <w:tr w14:paraId="27EFC72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F3C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54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1,788.99</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56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1,720.03</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6E3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61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36.22</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CDD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36.22</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92B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DD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F5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32.73</w:t>
            </w:r>
            <w:r>
              <w:rPr>
                <w:rFonts w:ascii="Times New Roman" w:hAnsi="Times New Roman"/>
                <w:b/>
                <w:color w:val="000000"/>
                <w:sz w:val="20"/>
              </w:rPr>
              <w:t xml:space="preserve"> </w:t>
            </w:r>
          </w:p>
        </w:tc>
      </w:tr>
      <w:tr w14:paraId="564B7D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045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A03E">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6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7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D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9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4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A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F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F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32.73</w:t>
            </w:r>
            <w:r>
              <w:rPr>
                <w:rFonts w:ascii="Times New Roman" w:hAnsi="Times New Roman"/>
                <w:b/>
                <w:color w:val="000000"/>
                <w:sz w:val="20"/>
              </w:rPr>
              <w:t xml:space="preserve"> </w:t>
            </w:r>
          </w:p>
        </w:tc>
      </w:tr>
      <w:tr w14:paraId="76C753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F919">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1D9E5">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5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1,308.46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B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4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9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9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C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D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7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32.73</w:t>
            </w:r>
            <w:r>
              <w:rPr>
                <w:rFonts w:ascii="Times New Roman" w:hAnsi="Times New Roman"/>
                <w:b/>
                <w:color w:val="000000"/>
                <w:sz w:val="20"/>
              </w:rPr>
              <w:t xml:space="preserve"> </w:t>
            </w:r>
          </w:p>
        </w:tc>
      </w:tr>
      <w:tr w14:paraId="5919E9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B132">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BEBA">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6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D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B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7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35.69</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1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35.69</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4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4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5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D9F8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9EFF">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C43F">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D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1,233.97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4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1,200.71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9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F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D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0.53</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6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4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9D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32.73</w:t>
            </w:r>
            <w:r>
              <w:rPr>
                <w:rFonts w:ascii="Times New Roman" w:hAnsi="Times New Roman"/>
                <w:color w:val="000000"/>
                <w:sz w:val="20"/>
              </w:rPr>
              <w:t xml:space="preserve"> </w:t>
            </w:r>
          </w:p>
        </w:tc>
      </w:tr>
      <w:tr w14:paraId="5804AD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5FA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569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D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4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C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1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1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5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1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38A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AAF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5829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E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9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A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6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C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E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2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3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A30E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320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9FB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7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A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4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3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7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D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6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7F83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B70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683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9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4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D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C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3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7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F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1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884A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1846">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D87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3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7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C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B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D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7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0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5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493B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9A6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AEE0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7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7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6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8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8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F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F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D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8F99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B67C">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6C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C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B7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A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B4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F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A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B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1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7C8C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014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DCE98">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C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4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D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3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A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F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2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2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3619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FAEB">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C6EE">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A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E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8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9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E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8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B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6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E735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BA7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E4109">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A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5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B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D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A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C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D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4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8857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748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9248">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6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0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6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6A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A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E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E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2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71A2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5D94">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A68B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6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C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8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1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A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6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7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D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544698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08AF0F9">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1ACCF5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D1BCF8">
            <w:pPr>
              <w:jc w:val="center"/>
              <w:textAlignment w:val="bottom"/>
              <w:rPr>
                <w:rFonts w:hint="default" w:cs="宋体"/>
                <w:b/>
                <w:color w:val="000000"/>
                <w:sz w:val="32"/>
                <w:szCs w:val="32"/>
              </w:rPr>
            </w:pPr>
            <w:r>
              <w:rPr>
                <w:rFonts w:cs="宋体"/>
                <w:b/>
                <w:color w:val="000000"/>
                <w:sz w:val="32"/>
                <w:szCs w:val="32"/>
              </w:rPr>
              <w:t>支出决算表</w:t>
            </w:r>
          </w:p>
        </w:tc>
      </w:tr>
      <w:tr w14:paraId="22B1288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C4C4B1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丰都县兴义镇中心小学校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7B5ACA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54C04F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E39913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9028D6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CD4C19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72E4815">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AEB003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ED0EB6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E17D74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7B580B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A56962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04E87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218BF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6203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086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4C87">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B73C">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099E">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2A8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E67D">
            <w:pPr>
              <w:jc w:val="center"/>
              <w:textAlignment w:val="center"/>
              <w:rPr>
                <w:rFonts w:hint="default" w:cs="宋体"/>
                <w:b/>
                <w:color w:val="000000"/>
                <w:sz w:val="20"/>
                <w:szCs w:val="20"/>
              </w:rPr>
            </w:pPr>
            <w:r>
              <w:rPr>
                <w:rFonts w:cs="宋体"/>
                <w:b/>
                <w:color w:val="000000"/>
                <w:sz w:val="20"/>
                <w:szCs w:val="20"/>
              </w:rPr>
              <w:t>对附属单位补助支出</w:t>
            </w:r>
          </w:p>
        </w:tc>
      </w:tr>
      <w:tr w14:paraId="27CA713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84C6">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17C8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5A2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93D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F57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52F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227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1652">
            <w:pPr>
              <w:jc w:val="center"/>
              <w:rPr>
                <w:rFonts w:hint="default" w:cs="宋体"/>
                <w:b/>
                <w:color w:val="000000"/>
                <w:sz w:val="20"/>
                <w:szCs w:val="20"/>
              </w:rPr>
            </w:pPr>
          </w:p>
        </w:tc>
      </w:tr>
      <w:tr w14:paraId="4E68CA2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1B9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95F3C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2C3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EEF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870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C12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CFD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AAFD">
            <w:pPr>
              <w:jc w:val="center"/>
              <w:rPr>
                <w:rFonts w:hint="default" w:cs="宋体"/>
                <w:b/>
                <w:color w:val="000000"/>
                <w:sz w:val="20"/>
                <w:szCs w:val="20"/>
              </w:rPr>
            </w:pPr>
          </w:p>
        </w:tc>
      </w:tr>
      <w:tr w14:paraId="1C3EB87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02F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8A400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D30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9CD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E37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A41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28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8CE6">
            <w:pPr>
              <w:jc w:val="center"/>
              <w:rPr>
                <w:rFonts w:hint="default" w:cs="宋体"/>
                <w:b/>
                <w:color w:val="000000"/>
                <w:sz w:val="20"/>
                <w:szCs w:val="20"/>
              </w:rPr>
            </w:pPr>
          </w:p>
        </w:tc>
      </w:tr>
      <w:tr w14:paraId="30E9A87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82B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454DA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A03F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067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FB84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07B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B6F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C242">
            <w:pPr>
              <w:jc w:val="center"/>
              <w:rPr>
                <w:rFonts w:hint="default" w:cs="宋体"/>
                <w:b/>
                <w:color w:val="000000"/>
                <w:sz w:val="20"/>
                <w:szCs w:val="20"/>
              </w:rPr>
            </w:pPr>
          </w:p>
        </w:tc>
      </w:tr>
      <w:tr w14:paraId="7EFCD9C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153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46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1,783.50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A6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1,676.88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A8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106.62</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5F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51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C92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E0E12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9571">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D7DD">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F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D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C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5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4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1C3F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A81F">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FB5A">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2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2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E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1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1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3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4D44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DA40">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A4BE">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1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F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C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8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6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BBEF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3AD7">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0EEA9">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3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0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D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4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7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4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8842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D22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A829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F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5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C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6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6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6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A615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993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ADA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A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7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5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7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E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C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79768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D20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D64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9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8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6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5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1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1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D31E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AEF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7E90">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B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D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0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2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A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9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F741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9D78">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F057A">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2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C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2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1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4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1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64F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132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71D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7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3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F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9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B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3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821E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88C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810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3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4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5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0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4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C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338A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6E2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54F18">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E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D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2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5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3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7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8873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52E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FC20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5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7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C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3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E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1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F880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E6D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315E">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1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F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8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2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8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FDFC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449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7F2F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9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0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5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6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E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F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8776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FF5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2E1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5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C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6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1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C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6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A7C17E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8BEA40">
      <w:pPr>
        <w:rPr>
          <w:rFonts w:hint="default" w:cs="宋体"/>
          <w:sz w:val="21"/>
          <w:szCs w:val="21"/>
        </w:rPr>
      </w:pPr>
      <w:r>
        <w:rPr>
          <w:rFonts w:cs="宋体"/>
          <w:sz w:val="21"/>
          <w:szCs w:val="21"/>
        </w:rPr>
        <w:br w:type="page"/>
      </w:r>
    </w:p>
    <w:p w14:paraId="7E2C16F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70C2C4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BBEC2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ECE5C7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63171A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丰都县兴义镇中心小学校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6F4D93B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3CB85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A23EB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C4CD66">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6D12FE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A99B91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116D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9019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93BDE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A63BBA">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52D22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9B2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49F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7E90AD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57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231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A62B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46E3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334ABB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950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C92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80CF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E9F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E9A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A57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9F3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E677F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D68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19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CF4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E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4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F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B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98B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3FF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63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B51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E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B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4F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4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5537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058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E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5FA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EF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87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1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7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A7BD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32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3EDC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097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5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9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5E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7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5FF1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52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39C4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1F2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FA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F3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7B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2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6716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E0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6344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226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D4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B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D2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E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FE6E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9D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52F0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E48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8D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1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4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1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A962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E2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66BF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D3D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E9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05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D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F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5BBD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21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D64B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688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2B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DF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7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57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8C72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35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7B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2BF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A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CE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9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B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B16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37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88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89B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7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B0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76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0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C3C9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F4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94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8F8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6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F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C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5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E420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5B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42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83F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8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BC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2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6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3399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9F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CC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F19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E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A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E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F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DE8D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0F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55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431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8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1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4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5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6697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15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E5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FE0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13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1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A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A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09D7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33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F1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4AD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3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8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7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A9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EF8D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68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C9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765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0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6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9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C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228D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D7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AE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AF1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6C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D3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89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A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6462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75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FDA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C8C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72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6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13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A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D84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58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6B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146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C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C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F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6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B5A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3D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BD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209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5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7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E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8E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B999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15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57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259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E4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F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0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B2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AFA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164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0C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650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6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5E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2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7B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906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8DA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ED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5A7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5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5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83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DB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7D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74D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12D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2AE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A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44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A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43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233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79F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DC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BD0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CE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49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2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63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04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502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76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94D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5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BF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5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69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1709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154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2A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35E3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833A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956A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D1AB8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59318D">
            <w:pPr>
              <w:spacing w:line="200" w:lineRule="exact"/>
              <w:rPr>
                <w:rFonts w:hint="default" w:ascii="Times New Roman" w:hAnsi="Times New Roman"/>
                <w:color w:val="000000"/>
                <w:sz w:val="18"/>
                <w:szCs w:val="18"/>
              </w:rPr>
            </w:pPr>
          </w:p>
        </w:tc>
      </w:tr>
      <w:tr w14:paraId="63B2F2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FD4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AB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6A3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45E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8F3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BBF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CA37">
            <w:pPr>
              <w:spacing w:line="200" w:lineRule="exact"/>
              <w:jc w:val="right"/>
              <w:rPr>
                <w:rFonts w:hint="default" w:ascii="Times New Roman" w:hAnsi="Times New Roman"/>
                <w:color w:val="000000"/>
                <w:sz w:val="18"/>
                <w:szCs w:val="18"/>
              </w:rPr>
            </w:pPr>
          </w:p>
        </w:tc>
      </w:tr>
      <w:tr w14:paraId="116E6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CDE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9F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6D0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DF5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847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F97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D022">
            <w:pPr>
              <w:spacing w:line="200" w:lineRule="exact"/>
              <w:jc w:val="right"/>
              <w:rPr>
                <w:rFonts w:hint="default" w:ascii="Times New Roman" w:hAnsi="Times New Roman"/>
                <w:color w:val="000000"/>
                <w:sz w:val="18"/>
                <w:szCs w:val="18"/>
              </w:rPr>
            </w:pPr>
          </w:p>
        </w:tc>
      </w:tr>
      <w:tr w14:paraId="184A1F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52E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29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E00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B6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25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D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F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109CA4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4816700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9F9AD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395079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267517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丰都县兴义镇中心小学校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0A6600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C34375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8B69FB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581333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B2B26C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F6A96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3BAA7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66D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F95F56">
            <w:pPr>
              <w:jc w:val="center"/>
              <w:textAlignment w:val="center"/>
              <w:rPr>
                <w:rFonts w:hint="default" w:cs="宋体"/>
                <w:b/>
                <w:color w:val="000000"/>
                <w:sz w:val="20"/>
                <w:szCs w:val="20"/>
              </w:rPr>
            </w:pPr>
            <w:r>
              <w:rPr>
                <w:rFonts w:cs="宋体"/>
                <w:b/>
                <w:color w:val="000000"/>
                <w:sz w:val="20"/>
                <w:szCs w:val="20"/>
              </w:rPr>
              <w:t>本年支出</w:t>
            </w:r>
          </w:p>
        </w:tc>
      </w:tr>
      <w:tr w14:paraId="31D9239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909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412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6DCB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CA0E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A7E95">
            <w:pPr>
              <w:jc w:val="center"/>
              <w:textAlignment w:val="center"/>
              <w:rPr>
                <w:rFonts w:hint="default" w:cs="宋体"/>
                <w:b/>
                <w:color w:val="000000"/>
                <w:sz w:val="20"/>
                <w:szCs w:val="20"/>
              </w:rPr>
            </w:pPr>
            <w:r>
              <w:rPr>
                <w:rFonts w:cs="宋体"/>
                <w:b/>
                <w:color w:val="000000"/>
                <w:sz w:val="20"/>
                <w:szCs w:val="20"/>
              </w:rPr>
              <w:t>项目支出</w:t>
            </w:r>
          </w:p>
        </w:tc>
      </w:tr>
      <w:tr w14:paraId="67D0CDF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387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B193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698B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9646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E01A4">
            <w:pPr>
              <w:jc w:val="center"/>
              <w:rPr>
                <w:rFonts w:hint="default" w:cs="宋体"/>
                <w:b/>
                <w:color w:val="000000"/>
                <w:sz w:val="20"/>
                <w:szCs w:val="20"/>
              </w:rPr>
            </w:pPr>
          </w:p>
        </w:tc>
      </w:tr>
      <w:tr w14:paraId="1283C95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7E7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9279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5FF5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EE435">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94EC2">
            <w:pPr>
              <w:jc w:val="center"/>
              <w:rPr>
                <w:rFonts w:hint="default" w:cs="宋体"/>
                <w:b/>
                <w:color w:val="000000"/>
                <w:sz w:val="20"/>
                <w:szCs w:val="20"/>
              </w:rPr>
            </w:pPr>
          </w:p>
        </w:tc>
      </w:tr>
      <w:tr w14:paraId="7044861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105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E2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1,720.03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C23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1,613.41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41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106.62</w:t>
            </w:r>
            <w:r>
              <w:rPr>
                <w:rFonts w:ascii="Times New Roman" w:hAnsi="Times New Roman"/>
                <w:b/>
                <w:color w:val="000000"/>
                <w:sz w:val="20"/>
              </w:rPr>
              <w:t xml:space="preserve"> </w:t>
            </w:r>
          </w:p>
        </w:tc>
      </w:tr>
      <w:tr w14:paraId="0EA536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1E61">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64D7">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48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41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1,132.88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654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106.62</w:t>
            </w:r>
            <w:r>
              <w:rPr>
                <w:rFonts w:ascii="Times New Roman" w:hAnsi="Times New Roman"/>
                <w:b/>
                <w:color w:val="000000"/>
                <w:sz w:val="20"/>
              </w:rPr>
              <w:t xml:space="preserve"> </w:t>
            </w:r>
          </w:p>
        </w:tc>
      </w:tr>
      <w:tr w14:paraId="6B9E11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2B78">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B2745">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F76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66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1,132.88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290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106.62</w:t>
            </w:r>
            <w:r>
              <w:rPr>
                <w:rFonts w:ascii="Times New Roman" w:hAnsi="Times New Roman"/>
                <w:b/>
                <w:color w:val="000000"/>
                <w:sz w:val="20"/>
              </w:rPr>
              <w:t xml:space="preserve"> </w:t>
            </w:r>
          </w:p>
        </w:tc>
      </w:tr>
      <w:tr w14:paraId="7C4884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2BD9">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2834">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23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C9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54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29.05</w:t>
            </w:r>
            <w:r>
              <w:rPr>
                <w:rFonts w:ascii="Times New Roman" w:hAnsi="Times New Roman"/>
                <w:color w:val="000000"/>
                <w:sz w:val="20"/>
              </w:rPr>
              <w:t xml:space="preserve"> </w:t>
            </w:r>
          </w:p>
        </w:tc>
      </w:tr>
      <w:tr w14:paraId="0F9C22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1121">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D2499">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B0B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6F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1,123.14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7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77.57</w:t>
            </w:r>
            <w:r>
              <w:rPr>
                <w:rFonts w:ascii="Times New Roman" w:hAnsi="Times New Roman"/>
                <w:color w:val="000000"/>
                <w:sz w:val="20"/>
              </w:rPr>
              <w:t xml:space="preserve"> </w:t>
            </w:r>
          </w:p>
        </w:tc>
      </w:tr>
      <w:tr w14:paraId="0232D3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FE3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9BA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64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B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C1B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E047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894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621C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E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2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3C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1FA4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217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C161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12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66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E14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D9E5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90E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E22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1B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F1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82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9AA4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AFA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A45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32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84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B8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C88D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6B0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907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3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2C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A7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3EBC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EBF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D85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9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519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C6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5481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759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2D2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37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AE8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29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019D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DF0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4E8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95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B91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105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F0F6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CDD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AC1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C0A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AB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4A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4A1A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259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55B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86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E4F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CA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2306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175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E8B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BF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CD5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B8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01906E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71DC0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33B001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2CBC2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466236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551EE7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丰都县兴义镇中心小学校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72A4E96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96F088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BCF8BC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59255E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6FCE89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F936E65">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72D1CE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C26255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9A3EBCC">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8A3A4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5BCA6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603C">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232BA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C66B4F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136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7C5B2">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99A3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D31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CE11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61DED">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EC4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B8AB9">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45F8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CE3292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C4B9">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458C">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9AD71">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BEDF">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23D0B">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385E4">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C04E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818FF">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26D90">
            <w:pPr>
              <w:spacing w:line="192" w:lineRule="exact"/>
              <w:jc w:val="center"/>
              <w:rPr>
                <w:rFonts w:hint="default" w:cs="宋体"/>
                <w:b/>
                <w:color w:val="000000"/>
                <w:sz w:val="18"/>
                <w:szCs w:val="18"/>
              </w:rPr>
            </w:pPr>
          </w:p>
        </w:tc>
      </w:tr>
      <w:tr w14:paraId="3F9B9C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AFB7">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D4A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DE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E7FF">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548">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C4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F261">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BCE2">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E0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r>
      <w:tr w14:paraId="681330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99E6">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C0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1A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92B0">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F0F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3B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1534">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996D">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B6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F3D7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D78C">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E35C">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FE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E6E9">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9A00">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22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4D6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E94A">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7D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r>
      <w:tr w14:paraId="49AADC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98E0">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1ECC">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DB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952D">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7ADE">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17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8D7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8BB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3D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9073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FF61">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51D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A1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72B5">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77C9">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55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6B27">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090E">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8C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3962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68EB">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B52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D0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3515">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82B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F04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3BEB">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DBF6">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84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742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3462">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C21C">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189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741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B2F2">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4F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7E04">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6CF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28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A8F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A11A">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DB0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37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23C3">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FA7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E7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D1B4">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6738">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B8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596F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93DF">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FBC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2A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DCF8">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C926">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9E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0207">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AD42">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38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8AA6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1D5C">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1D0D">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9D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3E53">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DE7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C2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DAB">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05A0">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A4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ED20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3B89">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2AE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2B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F9ED">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6A9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74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C288">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459A">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BB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6D07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EA07">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BBF9">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1F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267B">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3664">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BE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0515">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363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F4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255C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E9CE">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21E1">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D2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E1F9">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1892">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3A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38E0">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4F3A">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E1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6492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C5B3">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640F">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54C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1629">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995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D8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0506">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030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CB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9A26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A842">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227E">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8A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0754">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823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AA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E0ED">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F93C">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E1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62E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3073">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D21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91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674A">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E08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78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1F99">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D11E">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AE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4F4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287A">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9C75">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0E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542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06E6">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16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508F">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896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5F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F6B9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BAF6">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5894">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64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8DF2">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5BA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CB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7485">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8E96">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66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3C89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A11C">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531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BA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51BB">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5C8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99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813C">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00B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BD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061A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FB07">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CFC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5F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271C">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10D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49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D3DC">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2D22">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E6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BE7F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F477">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2F13">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BD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5570">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B8E7">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E4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9E9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238C">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42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1DCF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9B64">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05F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D4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C16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139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EE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D621">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24A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6F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929E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709">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4C2E">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3C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C00F">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2C84">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01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43E1">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1012">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BE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F006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E727">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D7BB">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CC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7097">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639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8C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B2C7">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9F6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40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2979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DE29">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7DAF">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14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34A2">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7C4">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3F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6EB0">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C8B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7D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098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D2E">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7B67">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5F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263A">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CEF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71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35FD">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232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85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66E6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086D">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2A9E">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C3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6ADC">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656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3D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903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5066">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5C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D8AD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B22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24A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5247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B8BF">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48F0">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33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78A2">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5B7E">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80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A2F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880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973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D57D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9BA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146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B6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DC22">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FBAE">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E1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E13D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A8F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E29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8DF4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B3DE">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DEB0">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93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1AA8">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C735">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58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8CA4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EC3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96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6B7E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6293">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B78C">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EE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B6C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9FE2">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557A">
            <w:pPr>
              <w:spacing w:line="192" w:lineRule="exact"/>
              <w:jc w:val="right"/>
              <w:rPr>
                <w:rFonts w:hint="default" w:ascii="Times New Roman" w:hAnsi="Times New Roman"/>
                <w:color w:val="000000"/>
                <w:sz w:val="18"/>
                <w:szCs w:val="18"/>
              </w:rPr>
            </w:pPr>
          </w:p>
        </w:tc>
      </w:tr>
      <w:tr w14:paraId="6EA8D3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BF5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859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B514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E165">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EE97">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49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048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E54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EA1D">
            <w:pPr>
              <w:spacing w:line="192" w:lineRule="exact"/>
              <w:jc w:val="right"/>
              <w:rPr>
                <w:rFonts w:hint="default" w:ascii="Times New Roman" w:hAnsi="Times New Roman"/>
                <w:color w:val="000000"/>
                <w:sz w:val="18"/>
                <w:szCs w:val="18"/>
              </w:rPr>
            </w:pPr>
          </w:p>
        </w:tc>
      </w:tr>
      <w:tr w14:paraId="6E24EF0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E14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7E8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590F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29B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8AA7">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94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CB1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23EA">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C0D5">
            <w:pPr>
              <w:spacing w:line="192" w:lineRule="exact"/>
              <w:jc w:val="right"/>
              <w:rPr>
                <w:rFonts w:hint="default" w:ascii="Times New Roman" w:hAnsi="Times New Roman"/>
                <w:color w:val="000000"/>
                <w:sz w:val="18"/>
                <w:szCs w:val="18"/>
              </w:rPr>
            </w:pPr>
          </w:p>
        </w:tc>
      </w:tr>
      <w:tr w14:paraId="6470875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00B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D30BA">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1,506.72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A6EC">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AF9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106.69</w:t>
            </w:r>
            <w:r>
              <w:rPr>
                <w:rFonts w:ascii="Times New Roman" w:hAnsi="Times New Roman"/>
                <w:color w:val="000000"/>
                <w:sz w:val="18"/>
              </w:rPr>
              <w:t xml:space="preserve"> </w:t>
            </w:r>
          </w:p>
        </w:tc>
      </w:tr>
    </w:tbl>
    <w:p w14:paraId="12A4670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D11703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98705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B9069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6D3A04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丰都县兴义镇中心小学校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59FA9EA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1E25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720EB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AE750B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0F5D14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9FD17A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66828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9335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61AB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A4044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9DF31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A2832B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2DB6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1C9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E4D3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E1A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6842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029F">
            <w:pPr>
              <w:jc w:val="center"/>
              <w:textAlignment w:val="center"/>
              <w:rPr>
                <w:rFonts w:hint="default" w:cs="宋体"/>
                <w:b/>
                <w:color w:val="000000"/>
                <w:sz w:val="20"/>
                <w:szCs w:val="20"/>
              </w:rPr>
            </w:pPr>
            <w:r>
              <w:rPr>
                <w:rFonts w:cs="宋体"/>
                <w:b/>
                <w:color w:val="000000"/>
                <w:sz w:val="20"/>
                <w:szCs w:val="20"/>
              </w:rPr>
              <w:t>年末结转和结余</w:t>
            </w:r>
          </w:p>
        </w:tc>
      </w:tr>
      <w:tr w14:paraId="4664D33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E8EA">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05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7BDC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EB4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DCB1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F070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3546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25FD">
            <w:pPr>
              <w:jc w:val="center"/>
              <w:rPr>
                <w:rFonts w:hint="default" w:cs="宋体"/>
                <w:b/>
                <w:color w:val="000000"/>
                <w:sz w:val="20"/>
                <w:szCs w:val="20"/>
              </w:rPr>
            </w:pPr>
          </w:p>
        </w:tc>
      </w:tr>
      <w:tr w14:paraId="6286E90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625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132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E300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BE7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8AE6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0620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95FA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774F">
            <w:pPr>
              <w:jc w:val="center"/>
              <w:rPr>
                <w:rFonts w:hint="default" w:cs="宋体"/>
                <w:b/>
                <w:color w:val="000000"/>
                <w:sz w:val="20"/>
                <w:szCs w:val="20"/>
              </w:rPr>
            </w:pPr>
          </w:p>
        </w:tc>
      </w:tr>
      <w:tr w14:paraId="49F3C854">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A62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ED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6E6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B09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6B8F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9F0C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F3FF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603B">
            <w:pPr>
              <w:jc w:val="center"/>
              <w:rPr>
                <w:rFonts w:hint="default" w:cs="宋体"/>
                <w:b/>
                <w:color w:val="000000"/>
                <w:sz w:val="20"/>
                <w:szCs w:val="20"/>
              </w:rPr>
            </w:pPr>
          </w:p>
        </w:tc>
      </w:tr>
      <w:tr w14:paraId="5E4385ED">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014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78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AE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37F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B6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5E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C2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26805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EE7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DCBD8">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75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37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EC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0D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5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62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62BC2A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4DA605F">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FC5A14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8D581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90623B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3AF3A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丰都县兴义镇中心小学校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97EE61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7505E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62A7F5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A42CB4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95DD4A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9C3584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76E09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5229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102B3">
            <w:pPr>
              <w:jc w:val="center"/>
              <w:textAlignment w:val="bottom"/>
              <w:rPr>
                <w:rFonts w:hint="default" w:cs="宋体"/>
                <w:b/>
                <w:color w:val="000000"/>
                <w:sz w:val="20"/>
                <w:szCs w:val="20"/>
              </w:rPr>
            </w:pPr>
            <w:r>
              <w:rPr>
                <w:rFonts w:cs="宋体"/>
                <w:b/>
                <w:color w:val="000000"/>
                <w:sz w:val="20"/>
                <w:szCs w:val="20"/>
              </w:rPr>
              <w:t>本年支出</w:t>
            </w:r>
          </w:p>
        </w:tc>
      </w:tr>
      <w:tr w14:paraId="4E88ACE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A867">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703C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DBB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0CBB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F2101">
            <w:pPr>
              <w:jc w:val="center"/>
              <w:textAlignment w:val="center"/>
              <w:rPr>
                <w:rFonts w:hint="default" w:cs="宋体"/>
                <w:b/>
                <w:color w:val="000000"/>
                <w:sz w:val="20"/>
                <w:szCs w:val="20"/>
              </w:rPr>
            </w:pPr>
            <w:r>
              <w:rPr>
                <w:rFonts w:cs="宋体"/>
                <w:b/>
                <w:color w:val="000000"/>
                <w:sz w:val="20"/>
                <w:szCs w:val="20"/>
              </w:rPr>
              <w:t>项目支出</w:t>
            </w:r>
          </w:p>
        </w:tc>
      </w:tr>
      <w:tr w14:paraId="256023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09E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C3D3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0F1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0BE5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86ECA">
            <w:pPr>
              <w:jc w:val="center"/>
              <w:rPr>
                <w:rFonts w:hint="default" w:cs="宋体"/>
                <w:b/>
                <w:color w:val="000000"/>
                <w:sz w:val="20"/>
                <w:szCs w:val="20"/>
              </w:rPr>
            </w:pPr>
          </w:p>
        </w:tc>
      </w:tr>
      <w:tr w14:paraId="474AF85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02E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6196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9F4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D0BB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66103">
            <w:pPr>
              <w:jc w:val="center"/>
              <w:rPr>
                <w:rFonts w:hint="default" w:cs="宋体"/>
                <w:b/>
                <w:color w:val="000000"/>
                <w:sz w:val="20"/>
                <w:szCs w:val="20"/>
              </w:rPr>
            </w:pPr>
          </w:p>
        </w:tc>
      </w:tr>
      <w:tr w14:paraId="6E4BDD3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35B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A61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930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C369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E40C9">
            <w:pPr>
              <w:jc w:val="center"/>
              <w:rPr>
                <w:rFonts w:hint="default" w:cs="宋体"/>
                <w:b/>
                <w:color w:val="000000"/>
                <w:sz w:val="20"/>
                <w:szCs w:val="20"/>
              </w:rPr>
            </w:pPr>
          </w:p>
        </w:tc>
      </w:tr>
      <w:tr w14:paraId="54FFBA2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C77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35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B9C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DC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46A0B2">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8436">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028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A3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A68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2BB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448BE0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C70830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2507D51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A92266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EDED54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2F5E6B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4B83FD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8F0B28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B773A47">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8DB4F8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80F039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7A90DE">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丰都县兴义镇中心小学校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27DB6A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63F2AA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C02934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FFF6B2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C57E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0844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0F2E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498D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2872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E239EF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4F2A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08F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A352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FED8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4AD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BBCD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60F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757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5A4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17D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B6B2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982D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2F9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BD2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A72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ACD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3AF6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0A79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E04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1877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0E37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AEF75">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21F1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BC0C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2C2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82C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9B78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B82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742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62EB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045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1CB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C82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607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566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DC90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478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E99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07DC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9AD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2E9B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FAD0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E63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B947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378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A6C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C353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726C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B9F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51F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9512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EF9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C1F4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9F2A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8CB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A82A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8E9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F63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F236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C973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393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4D1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2D09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152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372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A262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B76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3F9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07A8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7C0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7C4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C2BE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6F5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1B1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355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4CD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15AE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AC10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439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BFB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30F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D1E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1D17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8D0B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73F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070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082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F4CA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E2E4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CFD7A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583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6F9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86A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E36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9325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13.33</w:t>
            </w:r>
            <w:r>
              <w:rPr>
                <w:rFonts w:ascii="Times New Roman" w:hAnsi="Times New Roman"/>
                <w:color w:val="000000"/>
                <w:sz w:val="18"/>
              </w:rPr>
              <w:t xml:space="preserve"> </w:t>
            </w:r>
          </w:p>
        </w:tc>
      </w:tr>
      <w:tr w14:paraId="2B0EF3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09E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F43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796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3CE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402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13.33</w:t>
            </w:r>
            <w:r>
              <w:rPr>
                <w:rFonts w:ascii="Times New Roman" w:hAnsi="Times New Roman"/>
                <w:color w:val="000000"/>
                <w:sz w:val="18"/>
              </w:rPr>
              <w:t xml:space="preserve"> </w:t>
            </w:r>
          </w:p>
        </w:tc>
      </w:tr>
      <w:tr w14:paraId="0A6B1C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21F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5066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522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520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80BB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149F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BC4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EA8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386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2C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7722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5509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4DF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8CE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D5B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CDB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C2AC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13.01</w:t>
            </w:r>
            <w:r>
              <w:rPr>
                <w:rFonts w:ascii="Times New Roman" w:hAnsi="Times New Roman"/>
                <w:color w:val="000000"/>
                <w:sz w:val="18"/>
              </w:rPr>
              <w:t xml:space="preserve"> </w:t>
            </w:r>
          </w:p>
        </w:tc>
      </w:tr>
      <w:tr w14:paraId="11CBC9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04A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6E43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495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539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632A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rPr>
              <w:t xml:space="preserve"> </w:t>
            </w:r>
          </w:p>
        </w:tc>
      </w:tr>
      <w:tr w14:paraId="6751C10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C975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DC2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5B4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9BAB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BAA91">
            <w:pPr>
              <w:spacing w:line="280" w:lineRule="exact"/>
              <w:jc w:val="right"/>
              <w:rPr>
                <w:rFonts w:hint="default" w:cs="宋体"/>
                <w:color w:val="000000"/>
                <w:kern w:val="2"/>
                <w:sz w:val="16"/>
                <w:szCs w:val="16"/>
              </w:rPr>
            </w:pPr>
          </w:p>
        </w:tc>
      </w:tr>
      <w:tr w14:paraId="4ACAA2B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0CF8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C74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FC01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D1792">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E2A82">
            <w:pPr>
              <w:spacing w:line="280" w:lineRule="exact"/>
              <w:jc w:val="right"/>
              <w:rPr>
                <w:rFonts w:hint="default" w:cs="宋体"/>
                <w:color w:val="000000"/>
                <w:kern w:val="2"/>
                <w:sz w:val="16"/>
                <w:szCs w:val="16"/>
              </w:rPr>
            </w:pPr>
          </w:p>
        </w:tc>
      </w:tr>
      <w:tr w14:paraId="2B87360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E416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6FD2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8564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149C2">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3E53A">
            <w:pPr>
              <w:spacing w:line="280" w:lineRule="exact"/>
              <w:jc w:val="right"/>
              <w:rPr>
                <w:rFonts w:hint="default" w:cs="宋体"/>
                <w:color w:val="000000"/>
                <w:sz w:val="16"/>
                <w:szCs w:val="16"/>
              </w:rPr>
            </w:pPr>
          </w:p>
        </w:tc>
      </w:tr>
    </w:tbl>
    <w:p w14:paraId="0F6A6AC4">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14:paraId="31F67CDE">
      <w:pPr>
        <w:rPr>
          <w:rFonts w:cs="宋体"/>
          <w:sz w:val="18"/>
          <w:szCs w:val="18"/>
        </w:rPr>
      </w:pPr>
    </w:p>
    <w:p w14:paraId="3E72DEAB">
      <w:pPr>
        <w:rPr>
          <w:rFonts w:cs="宋体"/>
          <w:sz w:val="18"/>
          <w:szCs w:val="18"/>
        </w:rPr>
      </w:pPr>
    </w:p>
    <w:p w14:paraId="4485A1F8">
      <w:pPr>
        <w:rPr>
          <w:rFonts w:cs="宋体"/>
          <w:sz w:val="18"/>
          <w:szCs w:val="18"/>
        </w:rPr>
      </w:pPr>
      <w:r>
        <w:rPr>
          <w:rFonts w:cs="宋体"/>
          <w:sz w:val="18"/>
          <w:szCs w:val="18"/>
        </w:rPr>
        <w:object>
          <v:shape id="_x0000_i1025" o:spt="75" type="#_x0000_t75" style="height:219.15pt;width:686.1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cs="宋体"/>
          <w:sz w:val="18"/>
          <w:szCs w:val="18"/>
        </w:rPr>
        <w:object>
          <v:shape id="_x0000_i1026" o:spt="75" type="#_x0000_t75" style="height:446.5pt;width:690.8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cs="宋体"/>
          <w:sz w:val="18"/>
          <w:szCs w:val="18"/>
        </w:rPr>
        <w:object>
          <v:shape id="_x0000_i1027" o:spt="75" type="#_x0000_t75" style="height:449.5pt;width:694.2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cs="宋体"/>
          <w:sz w:val="18"/>
          <w:szCs w:val="18"/>
        </w:rPr>
        <w:object>
          <v:shape id="_x0000_i1028" o:spt="75" type="#_x0000_t75" style="height:450.2pt;width:696.95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cs="宋体"/>
          <w:sz w:val="18"/>
          <w:szCs w:val="18"/>
        </w:rPr>
        <w:object>
          <v:shape id="_x0000_i1029" o:spt="75" type="#_x0000_t75" style="height:448pt;width:692.2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cs="宋体"/>
          <w:sz w:val="18"/>
          <w:szCs w:val="18"/>
        </w:rPr>
        <w:object>
          <v:shape id="_x0000_i1030" o:spt="75" type="#_x0000_t75" style="height:445pt;width:689.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r>
        <w:rPr>
          <w:rFonts w:cs="宋体"/>
          <w:sz w:val="18"/>
          <w:szCs w:val="18"/>
        </w:rPr>
        <w:object>
          <v:shape id="_x0000_i1031" o:spt="75" type="#_x0000_t75" style="height:445pt;width:688.8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r>
        <w:rPr>
          <w:rFonts w:cs="宋体"/>
          <w:sz w:val="18"/>
          <w:szCs w:val="18"/>
        </w:rPr>
        <w:object>
          <v:shape id="_x0000_i1032" o:spt="75" type="#_x0000_t75" style="height:222.8pt;width:696.9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r>
        <w:rPr>
          <w:rFonts w:cs="宋体"/>
          <w:sz w:val="18"/>
          <w:szCs w:val="18"/>
        </w:rPr>
        <w:object>
          <v:shape id="_x0000_i1033" o:spt="75" type="#_x0000_t75" style="height:446.5pt;width:690.85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r>
        <w:rPr>
          <w:rFonts w:cs="宋体"/>
          <w:sz w:val="18"/>
          <w:szCs w:val="18"/>
        </w:rPr>
        <w:object>
          <v:shape id="_x0000_i1034" o:spt="75" type="#_x0000_t75" style="height:469.6pt;width:695.6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r>
        <w:rPr>
          <w:rFonts w:cs="宋体"/>
          <w:sz w:val="18"/>
          <w:szCs w:val="18"/>
        </w:rPr>
        <w:object>
          <v:shape id="_x0000_i1035" o:spt="75" type="#_x0000_t75" style="height:489.75pt;width:696.3pt;" o:ole="t" filled="f" o:preferrelative="t" stroked="f" coordsize="21600,21600">
            <v:path/>
            <v:fill on="f" focussize="0,0"/>
            <v:stroke on="f"/>
            <v:imagedata r:id="rId28" o:title=""/>
            <o:lock v:ext="edit" aspectratio="t"/>
            <w10:wrap type="none"/>
            <w10:anchorlock/>
          </v:shape>
          <o:OLEObject Type="Embed" ProgID="Excel.Sheet.12" ShapeID="_x0000_i1035" DrawAspect="Content" ObjectID="_1468075735" r:id="rId27">
            <o:LockedField>false</o:LockedField>
          </o:OLEObject>
        </w:object>
      </w:r>
      <w:r>
        <w:rPr>
          <w:rFonts w:cs="宋体"/>
          <w:sz w:val="18"/>
          <w:szCs w:val="18"/>
        </w:rPr>
        <w:object>
          <v:shape id="_x0000_i1036" o:spt="75" type="#_x0000_t75" style="height:446.5pt;width:690.85pt;" o:ole="t" filled="f" o:preferrelative="t" stroked="f" coordsize="21600,21600">
            <v:path/>
            <v:fill on="f" focussize="0,0"/>
            <v:stroke on="f"/>
            <v:imagedata r:id="rId30" o:title=""/>
            <o:lock v:ext="edit" aspectratio="t"/>
            <w10:wrap type="none"/>
            <w10:anchorlock/>
          </v:shape>
          <o:OLEObject Type="Embed" ProgID="Excel.Sheet.12" ShapeID="_x0000_i1036" DrawAspect="Content" ObjectID="_1468075736" r:id="rId29">
            <o:LockedField>false</o:LockedField>
          </o:OLEObject>
        </w:object>
      </w:r>
      <w:r>
        <w:rPr>
          <w:rFonts w:cs="宋体"/>
          <w:sz w:val="18"/>
          <w:szCs w:val="18"/>
        </w:rPr>
        <w:object>
          <v:shape id="_x0000_i1037" o:spt="75" type="#_x0000_t75" style="height:446.5pt;width:690.15pt;" o:ole="t" filled="f" o:preferrelative="t" stroked="f" coordsize="21600,21600">
            <v:path/>
            <v:fill on="f" focussize="0,0"/>
            <v:stroke on="f"/>
            <v:imagedata r:id="rId32" o:title=""/>
            <o:lock v:ext="edit" aspectratio="t"/>
            <w10:wrap type="none"/>
            <w10:anchorlock/>
          </v:shape>
          <o:OLEObject Type="Embed" ProgID="Excel.Sheet.12" ShapeID="_x0000_i1037" DrawAspect="Content" ObjectID="_1468075737" r:id="rId31">
            <o:LockedField>false</o:LockedField>
          </o:OLEObject>
        </w:object>
      </w:r>
      <w:r>
        <w:rPr>
          <w:rFonts w:cs="宋体"/>
          <w:sz w:val="18"/>
          <w:szCs w:val="18"/>
        </w:rPr>
        <w:object>
          <v:shape id="_x0000_i1038" o:spt="75" type="#_x0000_t75" style="height:450.2pt;width:696.3pt;" o:ole="t" filled="f" o:preferrelative="t" stroked="f" coordsize="21600,21600">
            <v:path/>
            <v:fill on="f" focussize="0,0"/>
            <v:stroke on="f"/>
            <v:imagedata r:id="rId34" o:title=""/>
            <o:lock v:ext="edit" aspectratio="t"/>
            <w10:wrap type="none"/>
            <w10:anchorlock/>
          </v:shape>
          <o:OLEObject Type="Embed" ProgID="Excel.Sheet.12" ShapeID="_x0000_i1038" DrawAspect="Content" ObjectID="_1468075738" r:id="rId33">
            <o:LockedField>false</o:LockedField>
          </o:OLEObject>
        </w:object>
      </w:r>
      <w:r>
        <w:rPr>
          <w:rFonts w:cs="宋体"/>
          <w:sz w:val="18"/>
          <w:szCs w:val="18"/>
        </w:rPr>
        <w:object>
          <v:shape id="_x0000_i1039" o:spt="75" type="#_x0000_t75" style="height:446.5pt;width:690.85pt;" o:ole="t" filled="f" o:preferrelative="t" stroked="f" coordsize="21600,21600">
            <v:path/>
            <v:fill on="f" focussize="0,0"/>
            <v:stroke on="f"/>
            <v:imagedata r:id="rId36" o:title=""/>
            <o:lock v:ext="edit" aspectratio="t"/>
            <w10:wrap type="none"/>
            <w10:anchorlock/>
          </v:shape>
          <o:OLEObject Type="Embed" ProgID="Excel.Sheet.12" ShapeID="_x0000_i1039" DrawAspect="Content" ObjectID="_1468075739" r:id="rId35">
            <o:LockedField>false</o:LockedField>
          </o:OLEObject>
        </w:object>
      </w:r>
      <w:r>
        <w:rPr>
          <w:rFonts w:cs="宋体"/>
          <w:sz w:val="18"/>
          <w:szCs w:val="18"/>
        </w:rPr>
        <w:object>
          <v:shape id="_x0000_i1040" o:spt="75" type="#_x0000_t75" style="height:467.35pt;width:692.85pt;" o:ole="t" filled="f" o:preferrelative="t" stroked="f" coordsize="21600,21600">
            <v:path/>
            <v:fill on="f" focussize="0,0"/>
            <v:stroke on="f"/>
            <v:imagedata r:id="rId38" o:title=""/>
            <o:lock v:ext="edit" aspectratio="t"/>
            <w10:wrap type="none"/>
            <w10:anchorlock/>
          </v:shape>
          <o:OLEObject Type="Embed" ProgID="Excel.Sheet.12" ShapeID="_x0000_i1040" DrawAspect="Content" ObjectID="_1468075740" r:id="rId37">
            <o:LockedField>false</o:LockedField>
          </o:OLEObject>
        </w:object>
      </w:r>
      <w:r>
        <w:rPr>
          <w:rFonts w:cs="宋体"/>
          <w:sz w:val="18"/>
          <w:szCs w:val="18"/>
        </w:rPr>
        <w:object>
          <v:shape id="_x0000_i1041" o:spt="75" type="#_x0000_t75" style="height:445.75pt;width:689.5pt;" o:ole="t" filled="f" o:preferrelative="t" stroked="f" coordsize="21600,21600">
            <v:path/>
            <v:fill on="f" focussize="0,0"/>
            <v:stroke on="f"/>
            <v:imagedata r:id="rId40" o:title=""/>
            <o:lock v:ext="edit" aspectratio="t"/>
            <w10:wrap type="none"/>
            <w10:anchorlock/>
          </v:shape>
          <o:OLEObject Type="Embed" ProgID="Excel.Sheet.12" ShapeID="_x0000_i1041" DrawAspect="Content" ObjectID="_1468075741" r:id="rId39">
            <o:LockedField>false</o:LockedField>
          </o:OLEObject>
        </w:object>
      </w:r>
      <w:r>
        <w:rPr>
          <w:rFonts w:cs="宋体"/>
          <w:sz w:val="18"/>
          <w:szCs w:val="18"/>
        </w:rPr>
        <w:object>
          <v:shape id="_x0000_i1042" o:spt="75" type="#_x0000_t75" style="height:447.25pt;width:690.85pt;" o:ole="t" filled="f" o:preferrelative="t" stroked="f" coordsize="21600,21600">
            <v:path/>
            <v:fill on="f" focussize="0,0"/>
            <v:stroke on="f"/>
            <v:imagedata r:id="rId42" o:title=""/>
            <o:lock v:ext="edit" aspectratio="t"/>
            <w10:wrap type="none"/>
            <w10:anchorlock/>
          </v:shape>
          <o:OLEObject Type="Embed" ProgID="Excel.Sheet.12" ShapeID="_x0000_i1042" DrawAspect="Content" ObjectID="_1468075742" r:id="rId41">
            <o:LockedField>false</o:LockedField>
          </o:OLEObject>
        </w:object>
      </w:r>
      <w:r>
        <w:rPr>
          <w:rFonts w:cs="宋体"/>
          <w:sz w:val="18"/>
          <w:szCs w:val="18"/>
        </w:rPr>
        <w:object>
          <v:shape id="_x0000_i1043" o:spt="75" type="#_x0000_t75" style="height:448pt;width:692.2pt;" o:ole="t" filled="f" o:preferrelative="t" stroked="f" coordsize="21600,21600">
            <v:path/>
            <v:fill on="f" focussize="0,0"/>
            <v:stroke on="f"/>
            <v:imagedata r:id="rId44" o:title=""/>
            <o:lock v:ext="edit" aspectratio="t"/>
            <w10:wrap type="none"/>
            <w10:anchorlock/>
          </v:shape>
          <o:OLEObject Type="Embed" ProgID="Excel.Sheet.12" ShapeID="_x0000_i1043" DrawAspect="Content" ObjectID="_1468075743" r:id="rId43">
            <o:LockedField>false</o:LockedField>
          </o:OLEObject>
        </w:object>
      </w:r>
      <w:r>
        <w:rPr>
          <w:rFonts w:cs="宋体"/>
          <w:sz w:val="18"/>
          <w:szCs w:val="18"/>
        </w:rPr>
        <w:object>
          <v:shape id="_x0000_i1044" o:spt="75" type="#_x0000_t75" style="height:449.5pt;width:694.2pt;" o:ole="t" filled="f" o:preferrelative="t" stroked="f" coordsize="21600,21600">
            <v:path/>
            <v:fill on="f" focussize="0,0"/>
            <v:stroke on="f"/>
            <v:imagedata r:id="rId46" o:title=""/>
            <o:lock v:ext="edit" aspectratio="t"/>
            <w10:wrap type="none"/>
            <w10:anchorlock/>
          </v:shape>
          <o:OLEObject Type="Embed" ProgID="Excel.Sheet.12" ShapeID="_x0000_i1044" DrawAspect="Content" ObjectID="_1468075744" r:id="rId45">
            <o:LockedField>false</o:LockedField>
          </o:OLEObject>
        </w:object>
      </w:r>
      <w:r>
        <w:rPr>
          <w:rFonts w:cs="宋体"/>
          <w:sz w:val="18"/>
          <w:szCs w:val="18"/>
        </w:rPr>
        <w:object>
          <v:shape id="_x0000_i1045" o:spt="75" type="#_x0000_t75" style="height:449.5pt;width:695.6pt;" o:ole="t" filled="f" o:preferrelative="t" stroked="f" coordsize="21600,21600">
            <v:path/>
            <v:fill on="f" focussize="0,0"/>
            <v:stroke on="f"/>
            <v:imagedata r:id="rId48" o:title=""/>
            <o:lock v:ext="edit" aspectratio="t"/>
            <w10:wrap type="none"/>
            <w10:anchorlock/>
          </v:shape>
          <o:OLEObject Type="Embed" ProgID="Excel.Sheet.12" ShapeID="_x0000_i1045" DrawAspect="Content" ObjectID="_1468075745" r:id="rId47">
            <o:LockedField>false</o:LockedField>
          </o:OLEObject>
        </w:object>
      </w:r>
      <w:r>
        <w:rPr>
          <w:rFonts w:cs="宋体"/>
          <w:sz w:val="18"/>
          <w:szCs w:val="18"/>
        </w:rPr>
        <w:object>
          <v:shape id="_x0000_i1046" o:spt="75" type="#_x0000_t75" style="height:449.5pt;width:695.6pt;" o:ole="t" filled="f" o:preferrelative="t" stroked="f" coordsize="21600,21600">
            <v:path/>
            <v:fill on="f" focussize="0,0"/>
            <v:stroke on="f"/>
            <v:imagedata r:id="rId50" o:title=""/>
            <o:lock v:ext="edit" aspectratio="t"/>
            <w10:wrap type="none"/>
            <w10:anchorlock/>
          </v:shape>
          <o:OLEObject Type="Embed" ProgID="Excel.Sheet.12" ShapeID="_x0000_i1046" DrawAspect="Content" ObjectID="_1468075746" r:id="rId49">
            <o:LockedField>false</o:LockedField>
          </o:OLEObject>
        </w:object>
      </w:r>
    </w:p>
    <w:p w14:paraId="3087B6A3">
      <w:pPr>
        <w:rPr>
          <w:rFonts w:hint="default"/>
          <w:sz w:val="18"/>
          <w:szCs w:val="18"/>
        </w:rPr>
      </w:pP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3EE9">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2F5E2A7">
                <w:pPr>
                  <w:pStyle w:val="5"/>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5423">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C539AA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35592F1">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66BE">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1A95"/>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9F4984"/>
    <w:rsid w:val="00A566F9"/>
    <w:rsid w:val="00AF2751"/>
    <w:rsid w:val="00AF365A"/>
    <w:rsid w:val="00B03CCD"/>
    <w:rsid w:val="00BE2B89"/>
    <w:rsid w:val="00BF0D89"/>
    <w:rsid w:val="00C10E9E"/>
    <w:rsid w:val="00C20C3E"/>
    <w:rsid w:val="00C5163E"/>
    <w:rsid w:val="00CF2ACF"/>
    <w:rsid w:val="00D03AAF"/>
    <w:rsid w:val="00DB3F17"/>
    <w:rsid w:val="00DD0539"/>
    <w:rsid w:val="00E07662"/>
    <w:rsid w:val="00E368E9"/>
    <w:rsid w:val="00EE1E33"/>
    <w:rsid w:val="00F73F90"/>
    <w:rsid w:val="00FB4B3B"/>
    <w:rsid w:val="01474EBF"/>
    <w:rsid w:val="01F3521E"/>
    <w:rsid w:val="03B87EA0"/>
    <w:rsid w:val="03E3214F"/>
    <w:rsid w:val="044C50BA"/>
    <w:rsid w:val="058E73DF"/>
    <w:rsid w:val="05BC6D49"/>
    <w:rsid w:val="06194FF1"/>
    <w:rsid w:val="06A2550B"/>
    <w:rsid w:val="06F80EE2"/>
    <w:rsid w:val="07001CCA"/>
    <w:rsid w:val="071229E1"/>
    <w:rsid w:val="075678DB"/>
    <w:rsid w:val="07616115"/>
    <w:rsid w:val="077B465F"/>
    <w:rsid w:val="079D7CC7"/>
    <w:rsid w:val="08051BCA"/>
    <w:rsid w:val="086C12F4"/>
    <w:rsid w:val="08705944"/>
    <w:rsid w:val="08B3449A"/>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DFE3249"/>
    <w:rsid w:val="0E3A5F83"/>
    <w:rsid w:val="0F836721"/>
    <w:rsid w:val="0FA25D96"/>
    <w:rsid w:val="107B59E5"/>
    <w:rsid w:val="10EC0126"/>
    <w:rsid w:val="10F70B9A"/>
    <w:rsid w:val="111445C7"/>
    <w:rsid w:val="114278C6"/>
    <w:rsid w:val="1158083A"/>
    <w:rsid w:val="11643A4B"/>
    <w:rsid w:val="11ED0F98"/>
    <w:rsid w:val="11F03528"/>
    <w:rsid w:val="121C6312"/>
    <w:rsid w:val="12C921C4"/>
    <w:rsid w:val="13871C70"/>
    <w:rsid w:val="13A615D3"/>
    <w:rsid w:val="13A71CB4"/>
    <w:rsid w:val="13AF1D43"/>
    <w:rsid w:val="13CE1647"/>
    <w:rsid w:val="13FD55AB"/>
    <w:rsid w:val="14200702"/>
    <w:rsid w:val="14370EA1"/>
    <w:rsid w:val="148F63ED"/>
    <w:rsid w:val="15965A7C"/>
    <w:rsid w:val="163A6CEE"/>
    <w:rsid w:val="173708E3"/>
    <w:rsid w:val="17C374FC"/>
    <w:rsid w:val="182E4AB6"/>
    <w:rsid w:val="189079DC"/>
    <w:rsid w:val="189B0D0B"/>
    <w:rsid w:val="18B43F7C"/>
    <w:rsid w:val="191C433B"/>
    <w:rsid w:val="194A1770"/>
    <w:rsid w:val="19B906A4"/>
    <w:rsid w:val="19EB3F91"/>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826710"/>
    <w:rsid w:val="21556F04"/>
    <w:rsid w:val="22403BD3"/>
    <w:rsid w:val="22AD3177"/>
    <w:rsid w:val="235417B6"/>
    <w:rsid w:val="24010B0B"/>
    <w:rsid w:val="24B92327"/>
    <w:rsid w:val="24C14514"/>
    <w:rsid w:val="2533755C"/>
    <w:rsid w:val="25791755"/>
    <w:rsid w:val="259D54DB"/>
    <w:rsid w:val="26396DF4"/>
    <w:rsid w:val="27167136"/>
    <w:rsid w:val="271B442C"/>
    <w:rsid w:val="273B39E2"/>
    <w:rsid w:val="27B23302"/>
    <w:rsid w:val="286D2DD5"/>
    <w:rsid w:val="29310A5F"/>
    <w:rsid w:val="29C37A35"/>
    <w:rsid w:val="2A076083"/>
    <w:rsid w:val="2A73162E"/>
    <w:rsid w:val="2B167953"/>
    <w:rsid w:val="2B200583"/>
    <w:rsid w:val="2B2729C0"/>
    <w:rsid w:val="2B8209DE"/>
    <w:rsid w:val="2B821C91"/>
    <w:rsid w:val="2BF81A22"/>
    <w:rsid w:val="2C636760"/>
    <w:rsid w:val="2C6762A3"/>
    <w:rsid w:val="2E105B20"/>
    <w:rsid w:val="2FCA4B37"/>
    <w:rsid w:val="2FE029D7"/>
    <w:rsid w:val="2FF06E00"/>
    <w:rsid w:val="30586FEC"/>
    <w:rsid w:val="315F0B22"/>
    <w:rsid w:val="31A15828"/>
    <w:rsid w:val="31D84415"/>
    <w:rsid w:val="32285F6F"/>
    <w:rsid w:val="32770556"/>
    <w:rsid w:val="329C0913"/>
    <w:rsid w:val="32AA0460"/>
    <w:rsid w:val="33053227"/>
    <w:rsid w:val="3337290D"/>
    <w:rsid w:val="33D50183"/>
    <w:rsid w:val="33E31118"/>
    <w:rsid w:val="33EF7674"/>
    <w:rsid w:val="342D7BC6"/>
    <w:rsid w:val="352930DB"/>
    <w:rsid w:val="35573069"/>
    <w:rsid w:val="355F6038"/>
    <w:rsid w:val="358C217E"/>
    <w:rsid w:val="36C9128A"/>
    <w:rsid w:val="37841E99"/>
    <w:rsid w:val="37BF1123"/>
    <w:rsid w:val="37E43E9C"/>
    <w:rsid w:val="383C3F15"/>
    <w:rsid w:val="38BE4696"/>
    <w:rsid w:val="3939115E"/>
    <w:rsid w:val="39B82A39"/>
    <w:rsid w:val="39C42CA8"/>
    <w:rsid w:val="39DC4FD6"/>
    <w:rsid w:val="39F03D7A"/>
    <w:rsid w:val="39F33306"/>
    <w:rsid w:val="3A2C1C67"/>
    <w:rsid w:val="3A6A77C9"/>
    <w:rsid w:val="3ADD7F09"/>
    <w:rsid w:val="3B1705E5"/>
    <w:rsid w:val="3B18334B"/>
    <w:rsid w:val="3B366173"/>
    <w:rsid w:val="3B36794F"/>
    <w:rsid w:val="3B6F6EE0"/>
    <w:rsid w:val="3C566AD6"/>
    <w:rsid w:val="3C594871"/>
    <w:rsid w:val="3C6A5B02"/>
    <w:rsid w:val="3D083B3A"/>
    <w:rsid w:val="3D2757A1"/>
    <w:rsid w:val="3D3D4FC4"/>
    <w:rsid w:val="3DDF3AB1"/>
    <w:rsid w:val="3E1D0952"/>
    <w:rsid w:val="3E42660A"/>
    <w:rsid w:val="3E561C53"/>
    <w:rsid w:val="3E7555B1"/>
    <w:rsid w:val="3E787ED9"/>
    <w:rsid w:val="3F032E93"/>
    <w:rsid w:val="3F0527E5"/>
    <w:rsid w:val="3F404BFE"/>
    <w:rsid w:val="3F4C52C6"/>
    <w:rsid w:val="3F694D83"/>
    <w:rsid w:val="3F885DCC"/>
    <w:rsid w:val="3FCD675E"/>
    <w:rsid w:val="4004000C"/>
    <w:rsid w:val="40760DD1"/>
    <w:rsid w:val="40BD5482"/>
    <w:rsid w:val="40E87E13"/>
    <w:rsid w:val="411B6CE5"/>
    <w:rsid w:val="412070D7"/>
    <w:rsid w:val="41314E40"/>
    <w:rsid w:val="41E0734B"/>
    <w:rsid w:val="426C1EA8"/>
    <w:rsid w:val="42736402"/>
    <w:rsid w:val="42E86A87"/>
    <w:rsid w:val="43307B09"/>
    <w:rsid w:val="439A3EB9"/>
    <w:rsid w:val="43BB152F"/>
    <w:rsid w:val="44C37687"/>
    <w:rsid w:val="44EB306C"/>
    <w:rsid w:val="45CB699A"/>
    <w:rsid w:val="46423C66"/>
    <w:rsid w:val="464429CD"/>
    <w:rsid w:val="465B470D"/>
    <w:rsid w:val="469D6AD4"/>
    <w:rsid w:val="471E6C84"/>
    <w:rsid w:val="4748792B"/>
    <w:rsid w:val="475D719D"/>
    <w:rsid w:val="47674801"/>
    <w:rsid w:val="47B50A5C"/>
    <w:rsid w:val="48225EF7"/>
    <w:rsid w:val="48815EFC"/>
    <w:rsid w:val="488F422B"/>
    <w:rsid w:val="48976661"/>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9A7E7D"/>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DC3384"/>
    <w:rsid w:val="56FF7E9E"/>
    <w:rsid w:val="578867FC"/>
    <w:rsid w:val="5842572D"/>
    <w:rsid w:val="5A120284"/>
    <w:rsid w:val="5A3B59D6"/>
    <w:rsid w:val="5AD134D8"/>
    <w:rsid w:val="5BF32BB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821AF4"/>
    <w:rsid w:val="64FB113D"/>
    <w:rsid w:val="656152C6"/>
    <w:rsid w:val="6587477F"/>
    <w:rsid w:val="658C3A08"/>
    <w:rsid w:val="65C031CA"/>
    <w:rsid w:val="65CE6852"/>
    <w:rsid w:val="66267C04"/>
    <w:rsid w:val="663F505A"/>
    <w:rsid w:val="666C2D2F"/>
    <w:rsid w:val="66AF5D7C"/>
    <w:rsid w:val="66EE5541"/>
    <w:rsid w:val="67291214"/>
    <w:rsid w:val="67435466"/>
    <w:rsid w:val="67924660"/>
    <w:rsid w:val="68407834"/>
    <w:rsid w:val="6883293E"/>
    <w:rsid w:val="688412AD"/>
    <w:rsid w:val="68EB1B71"/>
    <w:rsid w:val="696C0310"/>
    <w:rsid w:val="6A6C7940"/>
    <w:rsid w:val="6A9F1565"/>
    <w:rsid w:val="6AAD2300"/>
    <w:rsid w:val="6B474EF5"/>
    <w:rsid w:val="6B7A1CE2"/>
    <w:rsid w:val="6BC938E5"/>
    <w:rsid w:val="6C0A5AC5"/>
    <w:rsid w:val="6C560CAE"/>
    <w:rsid w:val="6C576495"/>
    <w:rsid w:val="6D22380E"/>
    <w:rsid w:val="6D903FF5"/>
    <w:rsid w:val="6DA955B8"/>
    <w:rsid w:val="6DB71EFB"/>
    <w:rsid w:val="6DE346AB"/>
    <w:rsid w:val="6DE5391A"/>
    <w:rsid w:val="6EFD1324"/>
    <w:rsid w:val="6F5A53AC"/>
    <w:rsid w:val="6FAC003D"/>
    <w:rsid w:val="6FD926BF"/>
    <w:rsid w:val="6FE55E12"/>
    <w:rsid w:val="6FFB2E76"/>
    <w:rsid w:val="703B735F"/>
    <w:rsid w:val="708F6F7F"/>
    <w:rsid w:val="70D94BD3"/>
    <w:rsid w:val="714E0CE9"/>
    <w:rsid w:val="71574775"/>
    <w:rsid w:val="71C34D91"/>
    <w:rsid w:val="72DB435C"/>
    <w:rsid w:val="72E2613A"/>
    <w:rsid w:val="72F771F4"/>
    <w:rsid w:val="738E5724"/>
    <w:rsid w:val="73910BF2"/>
    <w:rsid w:val="73934AD2"/>
    <w:rsid w:val="73B83EAC"/>
    <w:rsid w:val="750837F0"/>
    <w:rsid w:val="754758CF"/>
    <w:rsid w:val="75595ECD"/>
    <w:rsid w:val="764F62AB"/>
    <w:rsid w:val="765C45EC"/>
    <w:rsid w:val="768A7619"/>
    <w:rsid w:val="76BD23AB"/>
    <w:rsid w:val="772E1EBA"/>
    <w:rsid w:val="781926BC"/>
    <w:rsid w:val="796D60A4"/>
    <w:rsid w:val="796E7117"/>
    <w:rsid w:val="79A031D5"/>
    <w:rsid w:val="79AC1EE2"/>
    <w:rsid w:val="79B47FDF"/>
    <w:rsid w:val="79B75A4E"/>
    <w:rsid w:val="79E569A9"/>
    <w:rsid w:val="7A1525F7"/>
    <w:rsid w:val="7A3D5C77"/>
    <w:rsid w:val="7B420052"/>
    <w:rsid w:val="7B6E188D"/>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22.emf"/><Relationship Id="rId5" Type="http://schemas.openxmlformats.org/officeDocument/2006/relationships/footer" Target="footer2.xml"/><Relationship Id="rId49" Type="http://schemas.openxmlformats.org/officeDocument/2006/relationships/oleObject" Target="embeddings/oleObject22.bin"/><Relationship Id="rId48" Type="http://schemas.openxmlformats.org/officeDocument/2006/relationships/image" Target="media/image21.emf"/><Relationship Id="rId47" Type="http://schemas.openxmlformats.org/officeDocument/2006/relationships/oleObject" Target="embeddings/oleObject21.bin"/><Relationship Id="rId46" Type="http://schemas.openxmlformats.org/officeDocument/2006/relationships/image" Target="media/image20.emf"/><Relationship Id="rId45" Type="http://schemas.openxmlformats.org/officeDocument/2006/relationships/oleObject" Target="embeddings/oleObject20.bin"/><Relationship Id="rId44" Type="http://schemas.openxmlformats.org/officeDocument/2006/relationships/image" Target="media/image19.emf"/><Relationship Id="rId43" Type="http://schemas.openxmlformats.org/officeDocument/2006/relationships/oleObject" Target="embeddings/oleObject19.bin"/><Relationship Id="rId42" Type="http://schemas.openxmlformats.org/officeDocument/2006/relationships/image" Target="media/image18.emf"/><Relationship Id="rId41" Type="http://schemas.openxmlformats.org/officeDocument/2006/relationships/oleObject" Target="embeddings/oleObject18.bin"/><Relationship Id="rId40" Type="http://schemas.openxmlformats.org/officeDocument/2006/relationships/image" Target="media/image17.e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image" Target="media/image16.emf"/><Relationship Id="rId37" Type="http://schemas.openxmlformats.org/officeDocument/2006/relationships/oleObject" Target="embeddings/oleObject16.bin"/><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5410</Words>
  <Characters>6161</Characters>
  <Lines>107</Lines>
  <Paragraphs>30</Paragraphs>
  <TotalTime>13</TotalTime>
  <ScaleCrop>false</ScaleCrop>
  <LinksUpToDate>false</LinksUpToDate>
  <CharactersWithSpaces>6225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2025-09-16T08:11:59Z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eyJoZGlkIjoiZDUzZjdmNjdjN2RlMDU4NzQ4NTE0YWNkMDMzM2UxZDMifQ==</vt:lpwstr>
  </property>
</Properties>
</file>