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2B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Style w:val="5"/>
          <w:rFonts w:hint="eastAsia" w:ascii="方正小标宋_GBK" w:hAnsi="方正小标宋_GBK" w:eastAsia="方正小标宋_GBK" w:cs="方正小标宋_GBK"/>
          <w:b/>
          <w:bCs/>
          <w:i w:val="0"/>
          <w:iCs w:val="0"/>
          <w:caps w:val="0"/>
          <w:color w:val="auto"/>
          <w:spacing w:val="0"/>
          <w:sz w:val="44"/>
          <w:szCs w:val="44"/>
          <w:highlight w:val="none"/>
          <w:shd w:val="clear" w:color="auto" w:fill="auto"/>
          <w:lang w:eastAsia="zh-CN"/>
        </w:rPr>
      </w:pPr>
      <w:r>
        <w:rPr>
          <w:rStyle w:val="5"/>
          <w:rFonts w:hint="eastAsia" w:ascii="方正小标宋_GBK" w:hAnsi="方正小标宋_GBK" w:eastAsia="方正小标宋_GBK" w:cs="方正小标宋_GBK"/>
          <w:b/>
          <w:bCs/>
          <w:i w:val="0"/>
          <w:iCs w:val="0"/>
          <w:caps w:val="0"/>
          <w:color w:val="auto"/>
          <w:spacing w:val="0"/>
          <w:sz w:val="44"/>
          <w:szCs w:val="44"/>
          <w:highlight w:val="none"/>
          <w:shd w:val="clear" w:color="auto" w:fill="auto"/>
        </w:rPr>
        <w:t>丰都“交</w:t>
      </w:r>
      <w:r>
        <w:rPr>
          <w:rStyle w:val="5"/>
          <w:rFonts w:hint="default" w:ascii="方正小标宋_GBK" w:hAnsi="方正小标宋_GBK" w:eastAsia="方正小标宋_GBK" w:cs="方正小标宋_GBK"/>
          <w:b/>
          <w:bCs/>
          <w:i w:val="0"/>
          <w:iCs w:val="0"/>
          <w:caps w:val="0"/>
          <w:color w:val="auto"/>
          <w:spacing w:val="0"/>
          <w:sz w:val="44"/>
          <w:szCs w:val="44"/>
          <w:highlight w:val="none"/>
          <w:shd w:val="clear" w:color="auto" w:fill="auto"/>
        </w:rPr>
        <w:t>旅</w:t>
      </w:r>
      <w:r>
        <w:rPr>
          <w:rStyle w:val="5"/>
          <w:rFonts w:hint="eastAsia" w:ascii="方正小标宋_GBK" w:hAnsi="方正小标宋_GBK" w:eastAsia="方正小标宋_GBK" w:cs="方正小标宋_GBK"/>
          <w:b/>
          <w:bCs/>
          <w:i w:val="0"/>
          <w:iCs w:val="0"/>
          <w:caps w:val="0"/>
          <w:color w:val="auto"/>
          <w:spacing w:val="0"/>
          <w:sz w:val="44"/>
          <w:szCs w:val="44"/>
          <w:highlight w:val="none"/>
          <w:shd w:val="clear" w:color="auto" w:fill="auto"/>
        </w:rPr>
        <w:t>邮融合”</w:t>
      </w:r>
      <w:r>
        <w:rPr>
          <w:rStyle w:val="5"/>
          <w:rFonts w:hint="default" w:ascii="方正小标宋_GBK" w:hAnsi="方正小标宋_GBK" w:eastAsia="方正小标宋_GBK" w:cs="方正小标宋_GBK"/>
          <w:b/>
          <w:bCs/>
          <w:i w:val="0"/>
          <w:iCs w:val="0"/>
          <w:caps w:val="0"/>
          <w:color w:val="auto"/>
          <w:spacing w:val="0"/>
          <w:sz w:val="44"/>
          <w:szCs w:val="44"/>
          <w:highlight w:val="none"/>
          <w:shd w:val="clear" w:color="auto" w:fill="auto"/>
        </w:rPr>
        <w:t>助力</w:t>
      </w:r>
      <w:r>
        <w:rPr>
          <w:rStyle w:val="5"/>
          <w:rFonts w:hint="default" w:ascii="方正小标宋_GBK" w:hAnsi="方正小标宋_GBK" w:eastAsia="方正小标宋_GBK" w:cs="方正小标宋_GBK"/>
          <w:b/>
          <w:bCs/>
          <w:i w:val="0"/>
          <w:iCs w:val="0"/>
          <w:caps w:val="0"/>
          <w:color w:val="auto"/>
          <w:spacing w:val="0"/>
          <w:sz w:val="44"/>
          <w:szCs w:val="44"/>
          <w:highlight w:val="none"/>
          <w:shd w:val="clear" w:color="auto" w:fill="auto"/>
          <w:lang w:eastAsia="zh-CN"/>
        </w:rPr>
        <w:t>五一文旅</w:t>
      </w:r>
      <w:r>
        <w:rPr>
          <w:rStyle w:val="5"/>
          <w:rFonts w:hint="eastAsia" w:ascii="方正小标宋_GBK" w:hAnsi="方正小标宋_GBK" w:eastAsia="方正小标宋_GBK" w:cs="方正小标宋_GBK"/>
          <w:b/>
          <w:bCs/>
          <w:i w:val="0"/>
          <w:iCs w:val="0"/>
          <w:caps w:val="0"/>
          <w:color w:val="auto"/>
          <w:spacing w:val="0"/>
          <w:sz w:val="44"/>
          <w:szCs w:val="44"/>
          <w:highlight w:val="none"/>
          <w:shd w:val="clear" w:color="auto" w:fill="auto"/>
          <w:lang w:eastAsia="zh-CN"/>
        </w:rPr>
        <w:t>业</w:t>
      </w:r>
    </w:p>
    <w:p w14:paraId="511F9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Style w:val="5"/>
          <w:rFonts w:hint="eastAsia" w:ascii="方正小标宋_GBK" w:hAnsi="方正小标宋_GBK" w:eastAsia="方正小标宋_GBK" w:cs="方正小标宋_GBK"/>
          <w:b/>
          <w:bCs/>
          <w:i w:val="0"/>
          <w:iCs w:val="0"/>
          <w:caps w:val="0"/>
          <w:color w:val="auto"/>
          <w:spacing w:val="0"/>
          <w:sz w:val="44"/>
          <w:szCs w:val="44"/>
          <w:highlight w:val="none"/>
          <w:shd w:val="clear" w:color="auto" w:fill="auto"/>
          <w:lang w:eastAsia="zh-CN"/>
        </w:rPr>
      </w:pPr>
      <w:r>
        <w:rPr>
          <w:rStyle w:val="5"/>
          <w:rFonts w:hint="default" w:ascii="方正小标宋_GBK" w:hAnsi="方正小标宋_GBK" w:eastAsia="方正小标宋_GBK" w:cs="方正小标宋_GBK"/>
          <w:b/>
          <w:bCs/>
          <w:i w:val="0"/>
          <w:iCs w:val="0"/>
          <w:caps w:val="0"/>
          <w:color w:val="auto"/>
          <w:spacing w:val="0"/>
          <w:sz w:val="44"/>
          <w:szCs w:val="44"/>
          <w:highlight w:val="none"/>
          <w:shd w:val="clear" w:color="auto" w:fill="auto"/>
          <w:lang w:eastAsia="zh-CN"/>
        </w:rPr>
        <w:t>跨越</w:t>
      </w:r>
      <w:r>
        <w:rPr>
          <w:rStyle w:val="5"/>
          <w:rFonts w:hint="eastAsia" w:ascii="方正小标宋_GBK" w:hAnsi="方正小标宋_GBK" w:eastAsia="方正小标宋_GBK" w:cs="方正小标宋_GBK"/>
          <w:b/>
          <w:bCs/>
          <w:i w:val="0"/>
          <w:iCs w:val="0"/>
          <w:caps w:val="0"/>
          <w:color w:val="auto"/>
          <w:spacing w:val="0"/>
          <w:sz w:val="44"/>
          <w:szCs w:val="44"/>
          <w:highlight w:val="none"/>
          <w:shd w:val="clear" w:color="auto" w:fill="auto"/>
          <w:lang w:eastAsia="zh-CN"/>
        </w:rPr>
        <w:t>发展</w:t>
      </w:r>
    </w:p>
    <w:p w14:paraId="6B7BC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right="0" w:firstLine="640" w:firstLineChars="200"/>
        <w:textAlignment w:val="auto"/>
        <w:rPr>
          <w:rFonts w:hint="default" w:ascii="PingFang-SC-Regular" w:hAnsi="PingFang-SC-Regular" w:eastAsia="方正仿宋_GBK" w:cs="PingFang-SC-Regular"/>
          <w:i w:val="0"/>
          <w:iCs w:val="0"/>
          <w:caps w:val="0"/>
          <w:color w:val="auto"/>
          <w:spacing w:val="0"/>
          <w:sz w:val="32"/>
          <w:szCs w:val="22"/>
          <w:highlight w:val="none"/>
          <w:shd w:val="clear" w:color="auto" w:fill="auto"/>
        </w:rPr>
      </w:pPr>
    </w:p>
    <w:p w14:paraId="78E40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22"/>
          <w:highlight w:val="none"/>
          <w:shd w:val="clear" w:color="auto" w:fill="auto"/>
        </w:rPr>
      </w:pPr>
      <w:r>
        <w:rPr>
          <w:rFonts w:hint="default" w:ascii="Times New Roman" w:hAnsi="Times New Roman" w:eastAsia="方正仿宋_GBK" w:cs="Times New Roman"/>
          <w:i w:val="0"/>
          <w:iCs w:val="0"/>
          <w:caps w:val="0"/>
          <w:color w:val="auto"/>
          <w:spacing w:val="0"/>
          <w:sz w:val="32"/>
          <w:szCs w:val="22"/>
          <w:highlight w:val="none"/>
          <w:shd w:val="clear" w:color="auto" w:fill="auto"/>
        </w:rPr>
        <w:t>2025年“五一”假期刚结束，一组喜人的数据摆在丰都人民面前，“五一”共接待旅客</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125.6</w:t>
      </w:r>
      <w:bookmarkStart w:id="0" w:name="_GoBack"/>
      <w:bookmarkEnd w:id="0"/>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1万人次</w:t>
      </w:r>
      <w:r>
        <w:rPr>
          <w:rFonts w:hint="default" w:ascii="Times New Roman" w:hAnsi="Times New Roman" w:eastAsia="方正仿宋_GBK" w:cs="Times New Roman"/>
          <w:i w:val="0"/>
          <w:iCs w:val="0"/>
          <w:caps w:val="0"/>
          <w:color w:val="auto"/>
          <w:spacing w:val="0"/>
          <w:sz w:val="32"/>
          <w:szCs w:val="22"/>
          <w:highlight w:val="none"/>
          <w:shd w:val="clear" w:color="auto" w:fill="auto"/>
        </w:rPr>
        <w:t>，寄递量（含配送）55.13</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万件，</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综合收入5.82</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亿元</w:t>
      </w:r>
      <w:r>
        <w:rPr>
          <w:rFonts w:hint="default" w:ascii="Times New Roman" w:hAnsi="Times New Roman" w:eastAsia="方正仿宋_GBK" w:cs="Times New Roman"/>
          <w:i w:val="0"/>
          <w:iCs w:val="0"/>
          <w:caps w:val="0"/>
          <w:color w:val="auto"/>
          <w:spacing w:val="0"/>
          <w:sz w:val="32"/>
          <w:szCs w:val="22"/>
          <w:highlight w:val="none"/>
          <w:shd w:val="clear" w:color="auto" w:fill="auto"/>
        </w:rPr>
        <w:t>，同比</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分别</w:t>
      </w:r>
      <w:r>
        <w:rPr>
          <w:rFonts w:hint="default" w:ascii="Times New Roman" w:hAnsi="Times New Roman" w:eastAsia="方正仿宋_GBK" w:cs="Times New Roman"/>
          <w:i w:val="0"/>
          <w:iCs w:val="0"/>
          <w:caps w:val="0"/>
          <w:color w:val="auto"/>
          <w:spacing w:val="0"/>
          <w:sz w:val="32"/>
          <w:szCs w:val="22"/>
          <w:highlight w:val="none"/>
          <w:shd w:val="clear" w:color="auto" w:fill="auto"/>
        </w:rPr>
        <w:t>增长4.55</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19.4</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4.84</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rPr>
        <w:t>。这些成绩的取得得益于交通旅游</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等</w:t>
      </w:r>
      <w:r>
        <w:rPr>
          <w:rFonts w:hint="default" w:ascii="Times New Roman" w:hAnsi="Times New Roman" w:eastAsia="方正仿宋_GBK" w:cs="Times New Roman"/>
          <w:i w:val="0"/>
          <w:iCs w:val="0"/>
          <w:caps w:val="0"/>
          <w:color w:val="auto"/>
          <w:spacing w:val="0"/>
          <w:sz w:val="32"/>
          <w:szCs w:val="22"/>
          <w:highlight w:val="none"/>
          <w:shd w:val="clear" w:color="auto" w:fill="auto"/>
        </w:rPr>
        <w:t>部门</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的紧密配合</w:t>
      </w:r>
      <w:r>
        <w:rPr>
          <w:rFonts w:hint="default" w:ascii="Times New Roman" w:hAnsi="Times New Roman" w:eastAsia="方正仿宋_GBK" w:cs="Times New Roman"/>
          <w:i w:val="0"/>
          <w:iCs w:val="0"/>
          <w:caps w:val="0"/>
          <w:color w:val="auto"/>
          <w:spacing w:val="0"/>
          <w:sz w:val="32"/>
          <w:szCs w:val="22"/>
          <w:highlight w:val="none"/>
          <w:shd w:val="clear" w:color="auto" w:fill="auto"/>
        </w:rPr>
        <w:t>，也得益于交通、旅游、邮政的深度融合，为丰都文旅业书写了新</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发展</w:t>
      </w:r>
      <w:r>
        <w:rPr>
          <w:rFonts w:hint="default" w:ascii="Times New Roman" w:hAnsi="Times New Roman" w:eastAsia="方正仿宋_GBK" w:cs="Times New Roman"/>
          <w:i w:val="0"/>
          <w:iCs w:val="0"/>
          <w:caps w:val="0"/>
          <w:color w:val="auto"/>
          <w:spacing w:val="0"/>
          <w:sz w:val="32"/>
          <w:szCs w:val="22"/>
          <w:highlight w:val="none"/>
          <w:shd w:val="clear" w:color="auto" w:fill="auto"/>
        </w:rPr>
        <w:t>的篇章。</w:t>
      </w:r>
    </w:p>
    <w:p w14:paraId="2AF88C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leftChars="304" w:right="0" w:rightChars="0"/>
        <w:textAlignment w:val="auto"/>
        <w:rPr>
          <w:rStyle w:val="5"/>
          <w:rFonts w:hint="default" w:ascii="Times New Roman" w:hAnsi="Times New Roman" w:eastAsia="方正黑体_GBK" w:cs="Times New Roman"/>
          <w:b w:val="0"/>
          <w:bCs w:val="0"/>
          <w:i w:val="0"/>
          <w:iCs w:val="0"/>
          <w:caps w:val="0"/>
          <w:color w:val="auto"/>
          <w:spacing w:val="0"/>
          <w:sz w:val="32"/>
          <w:szCs w:val="22"/>
          <w:highlight w:val="none"/>
          <w:shd w:val="clear" w:color="auto" w:fill="auto"/>
        </w:rPr>
      </w:pPr>
      <w:r>
        <w:rPr>
          <w:rStyle w:val="5"/>
          <w:rFonts w:hint="default" w:ascii="Times New Roman" w:hAnsi="Times New Roman" w:eastAsia="方正黑体_GBK" w:cs="Times New Roman"/>
          <w:b w:val="0"/>
          <w:bCs w:val="0"/>
          <w:i w:val="0"/>
          <w:iCs w:val="0"/>
          <w:caps w:val="0"/>
          <w:color w:val="auto"/>
          <w:spacing w:val="0"/>
          <w:sz w:val="32"/>
          <w:szCs w:val="22"/>
          <w:highlight w:val="none"/>
          <w:shd w:val="clear" w:color="auto" w:fill="auto"/>
          <w:lang w:eastAsia="zh-CN"/>
        </w:rPr>
        <w:t>一、</w:t>
      </w:r>
      <w:r>
        <w:rPr>
          <w:rStyle w:val="5"/>
          <w:rFonts w:hint="default" w:ascii="Times New Roman" w:hAnsi="Times New Roman" w:eastAsia="方正黑体_GBK" w:cs="Times New Roman"/>
          <w:b w:val="0"/>
          <w:bCs w:val="0"/>
          <w:i w:val="0"/>
          <w:iCs w:val="0"/>
          <w:caps w:val="0"/>
          <w:color w:val="auto"/>
          <w:spacing w:val="0"/>
          <w:sz w:val="32"/>
          <w:szCs w:val="22"/>
          <w:highlight w:val="none"/>
          <w:shd w:val="clear" w:color="auto" w:fill="auto"/>
        </w:rPr>
        <w:t>交旅邮协同发力，保障假期高效运转</w:t>
      </w:r>
    </w:p>
    <w:p w14:paraId="0A0A292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right="0" w:rightChars="0" w:firstLine="640" w:firstLineChars="200"/>
        <w:textAlignment w:val="auto"/>
        <w:rPr>
          <w:rFonts w:hint="default" w:ascii="Times New Roman" w:hAnsi="Times New Roman" w:eastAsia="方正仿宋_GBK" w:cs="Times New Roman"/>
          <w:color w:val="auto"/>
          <w:sz w:val="32"/>
          <w:szCs w:val="22"/>
          <w:highlight w:val="none"/>
          <w:shd w:val="clear" w:color="auto" w:fill="auto"/>
        </w:rPr>
      </w:pPr>
      <w:r>
        <w:rPr>
          <w:rFonts w:hint="default" w:ascii="Times New Roman" w:hAnsi="Times New Roman" w:eastAsia="方正仿宋_GBK" w:cs="Times New Roman"/>
          <w:i w:val="0"/>
          <w:iCs w:val="0"/>
          <w:caps w:val="0"/>
          <w:color w:val="auto"/>
          <w:spacing w:val="0"/>
          <w:sz w:val="32"/>
          <w:szCs w:val="22"/>
          <w:highlight w:val="none"/>
          <w:shd w:val="clear" w:color="auto" w:fill="auto"/>
        </w:rPr>
        <w:t>为应对五一假期游客与寄递量双增长压力，</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我县</w:t>
      </w:r>
      <w:r>
        <w:rPr>
          <w:rFonts w:hint="default" w:ascii="Times New Roman" w:hAnsi="Times New Roman" w:eastAsia="方正仿宋_GBK" w:cs="Times New Roman"/>
          <w:i w:val="0"/>
          <w:iCs w:val="0"/>
          <w:caps w:val="0"/>
          <w:color w:val="auto"/>
          <w:spacing w:val="0"/>
          <w:sz w:val="32"/>
          <w:szCs w:val="22"/>
          <w:highlight w:val="none"/>
          <w:shd w:val="clear" w:color="auto" w:fill="auto"/>
        </w:rPr>
        <w:t>构建“交通</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rPr>
        <w:t>旅游</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rPr>
        <w:t>邮政”</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融合</w:t>
      </w:r>
      <w:r>
        <w:rPr>
          <w:rFonts w:hint="default" w:ascii="Times New Roman" w:hAnsi="Times New Roman" w:eastAsia="方正仿宋_GBK" w:cs="Times New Roman"/>
          <w:i w:val="0"/>
          <w:iCs w:val="0"/>
          <w:caps w:val="0"/>
          <w:color w:val="auto"/>
          <w:spacing w:val="0"/>
          <w:sz w:val="32"/>
          <w:szCs w:val="22"/>
          <w:highlight w:val="none"/>
          <w:shd w:val="clear" w:color="auto" w:fill="auto"/>
        </w:rPr>
        <w:t>保障体系</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w:t>
      </w:r>
      <w:r>
        <w:rPr>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一是</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运力</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共配</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调度</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w:t>
      </w:r>
      <w:r>
        <w:rPr>
          <w:rStyle w:val="5"/>
          <w:rFonts w:hint="default" w:ascii="Times New Roman" w:hAnsi="Times New Roman" w:eastAsia="方正仿宋_GBK" w:cs="Times New Roman"/>
          <w:b w:val="0"/>
          <w:bCs w:val="0"/>
          <w:i w:val="0"/>
          <w:iCs w:val="0"/>
          <w:caps w:val="0"/>
          <w:color w:val="auto"/>
          <w:spacing w:val="0"/>
          <w:sz w:val="32"/>
          <w:szCs w:val="22"/>
          <w:highlight w:val="none"/>
          <w:shd w:val="clear" w:color="auto" w:fill="auto"/>
          <w:lang w:eastAsia="zh-CN"/>
        </w:rPr>
        <w:t>客运方面，</w:t>
      </w:r>
      <w:r>
        <w:rPr>
          <w:rFonts w:hint="default" w:ascii="Times New Roman" w:hAnsi="Times New Roman" w:eastAsia="方正仿宋_GBK" w:cs="Times New Roman"/>
          <w:color w:val="auto"/>
          <w:sz w:val="32"/>
          <w:highlight w:val="none"/>
          <w:shd w:val="clear" w:color="auto" w:fill="auto"/>
          <w:lang w:eastAsia="zh-CN"/>
        </w:rPr>
        <w:t>投入客运车辆858辆，其中班线客运</w:t>
      </w:r>
      <w:r>
        <w:rPr>
          <w:rFonts w:hint="default" w:ascii="Times New Roman" w:hAnsi="Times New Roman" w:eastAsia="方正仿宋_GBK" w:cs="Times New Roman"/>
          <w:color w:val="auto"/>
          <w:sz w:val="32"/>
          <w:szCs w:val="40"/>
          <w:highlight w:val="none"/>
          <w:shd w:val="clear" w:color="auto" w:fill="auto"/>
          <w:lang w:val="en-US" w:eastAsia="zh-CN"/>
        </w:rPr>
        <w:t>32</w:t>
      </w:r>
      <w:r>
        <w:rPr>
          <w:rFonts w:hint="default" w:ascii="Times New Roman" w:hAnsi="Times New Roman" w:eastAsia="方正仿宋_GBK" w:cs="Times New Roman"/>
          <w:color w:val="auto"/>
          <w:sz w:val="32"/>
          <w:szCs w:val="40"/>
          <w:highlight w:val="none"/>
          <w:shd w:val="clear" w:color="auto" w:fill="auto"/>
          <w:lang w:eastAsia="zh-CN"/>
        </w:rPr>
        <w:t>1</w:t>
      </w:r>
      <w:r>
        <w:rPr>
          <w:rFonts w:hint="default" w:ascii="Times New Roman" w:hAnsi="Times New Roman" w:eastAsia="方正仿宋_GBK" w:cs="Times New Roman"/>
          <w:color w:val="auto"/>
          <w:sz w:val="32"/>
          <w:highlight w:val="none"/>
          <w:shd w:val="clear" w:color="auto" w:fill="auto"/>
          <w:lang w:eastAsia="zh-CN"/>
        </w:rPr>
        <w:t>辆，公交运力88辆，巡游出租车和网约车449辆，确保游客出行顺畅；邮政快递方面，</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县交通运输委组织中邮丰都分公司、丰都望腾物流公司、京东、顺丰、德邦等邮政快递企业</w:t>
      </w:r>
      <w:r>
        <w:rPr>
          <w:rFonts w:hint="default" w:ascii="Times New Roman" w:hAnsi="Times New Roman" w:eastAsia="方正仿宋_GBK" w:cs="Times New Roman"/>
          <w:i w:val="0"/>
          <w:iCs w:val="0"/>
          <w:caps w:val="0"/>
          <w:color w:val="auto"/>
          <w:spacing w:val="0"/>
          <w:sz w:val="32"/>
          <w:szCs w:val="22"/>
          <w:highlight w:val="none"/>
          <w:shd w:val="clear" w:color="auto" w:fill="auto"/>
        </w:rPr>
        <w:t>开通“景区-</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共配</w:t>
      </w:r>
      <w:r>
        <w:rPr>
          <w:rFonts w:hint="default" w:ascii="Times New Roman" w:hAnsi="Times New Roman" w:eastAsia="方正仿宋_GBK" w:cs="Times New Roman"/>
          <w:i w:val="0"/>
          <w:iCs w:val="0"/>
          <w:caps w:val="0"/>
          <w:color w:val="auto"/>
          <w:spacing w:val="0"/>
          <w:sz w:val="32"/>
          <w:szCs w:val="22"/>
          <w:highlight w:val="none"/>
          <w:shd w:val="clear" w:color="auto" w:fill="auto"/>
        </w:rPr>
        <w:t>中心”专线5条，投入1</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0</w:t>
      </w:r>
      <w:r>
        <w:rPr>
          <w:rFonts w:hint="default" w:ascii="Times New Roman" w:hAnsi="Times New Roman" w:eastAsia="方正仿宋_GBK" w:cs="Times New Roman"/>
          <w:i w:val="0"/>
          <w:iCs w:val="0"/>
          <w:caps w:val="0"/>
          <w:color w:val="auto"/>
          <w:spacing w:val="0"/>
          <w:sz w:val="32"/>
          <w:szCs w:val="22"/>
          <w:highlight w:val="none"/>
          <w:shd w:val="clear" w:color="auto" w:fill="auto"/>
        </w:rPr>
        <w:t>辆9.6米厢式货车，实现干线运输时效提升30%，确保名山景区、南天湖度假区等热点区域快递包裹“日日清”。</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二是景区景点服务</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共建</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rPr>
        <w:t>在</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南天湖、名山景区等</w:t>
      </w:r>
      <w:r>
        <w:rPr>
          <w:rFonts w:hint="default" w:ascii="Times New Roman" w:hAnsi="Times New Roman" w:eastAsia="方正仿宋_GBK" w:cs="Times New Roman"/>
          <w:i w:val="0"/>
          <w:iCs w:val="0"/>
          <w:caps w:val="0"/>
          <w:color w:val="auto"/>
          <w:spacing w:val="0"/>
          <w:sz w:val="32"/>
          <w:szCs w:val="22"/>
          <w:highlight w:val="none"/>
          <w:shd w:val="clear" w:color="auto" w:fill="auto"/>
        </w:rPr>
        <w:t>游客集中区域设置12个综合服务</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点</w:t>
      </w:r>
      <w:r>
        <w:rPr>
          <w:rFonts w:hint="default" w:ascii="Times New Roman" w:hAnsi="Times New Roman" w:eastAsia="方正仿宋_GBK" w:cs="Times New Roman"/>
          <w:i w:val="0"/>
          <w:iCs w:val="0"/>
          <w:caps w:val="0"/>
          <w:color w:val="auto"/>
          <w:spacing w:val="0"/>
          <w:sz w:val="32"/>
          <w:szCs w:val="22"/>
          <w:highlight w:val="none"/>
          <w:shd w:val="clear" w:color="auto" w:fill="auto"/>
        </w:rPr>
        <w:t>，集</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旅游客服</w:t>
      </w:r>
      <w:r>
        <w:rPr>
          <w:rFonts w:hint="default" w:ascii="Times New Roman" w:hAnsi="Times New Roman" w:eastAsia="方正仿宋_GBK" w:cs="Times New Roman"/>
          <w:i w:val="0"/>
          <w:iCs w:val="0"/>
          <w:caps w:val="0"/>
          <w:color w:val="auto"/>
          <w:spacing w:val="0"/>
          <w:sz w:val="32"/>
          <w:szCs w:val="22"/>
          <w:highlight w:val="none"/>
          <w:shd w:val="clear" w:color="auto" w:fill="auto"/>
        </w:rPr>
        <w:t>、临时揽收点、交通咨询等功能，游客可一站式完成特产寄递、线路查询、票务预订，假期累计服务超2.8万人次。</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三是创新快递收寄。</w:t>
      </w:r>
      <w:r>
        <w:rPr>
          <w:rStyle w:val="5"/>
          <w:rFonts w:hint="default" w:ascii="Times New Roman" w:hAnsi="Times New Roman" w:eastAsia="方正仿宋_GBK" w:cs="Times New Roman"/>
          <w:b w:val="0"/>
          <w:bCs w:val="0"/>
          <w:i w:val="0"/>
          <w:iCs w:val="0"/>
          <w:caps w:val="0"/>
          <w:color w:val="auto"/>
          <w:spacing w:val="0"/>
          <w:sz w:val="32"/>
          <w:szCs w:val="22"/>
          <w:highlight w:val="none"/>
          <w:shd w:val="clear" w:color="auto" w:fill="auto"/>
          <w:lang w:eastAsia="zh-CN"/>
        </w:rPr>
        <w:t>组织枳江旅游公司</w:t>
      </w:r>
      <w:r>
        <w:rPr>
          <w:rStyle w:val="5"/>
          <w:rFonts w:hint="default" w:ascii="Times New Roman" w:hAnsi="Times New Roman" w:eastAsia="方正仿宋_GBK" w:cs="Times New Roman"/>
          <w:b w:val="0"/>
          <w:bCs w:val="0"/>
          <w:i w:val="0"/>
          <w:iCs w:val="0"/>
          <w:caps w:val="0"/>
          <w:color w:val="auto"/>
          <w:spacing w:val="0"/>
          <w:sz w:val="32"/>
          <w:szCs w:val="22"/>
          <w:highlight w:val="none"/>
          <w:shd w:val="clear" w:color="auto" w:fill="auto"/>
          <w:lang w:val="en-US" w:eastAsia="zh-CN"/>
        </w:rPr>
        <w:t>20辆</w:t>
      </w:r>
      <w:r>
        <w:rPr>
          <w:rStyle w:val="5"/>
          <w:rFonts w:hint="default" w:ascii="Times New Roman" w:hAnsi="Times New Roman" w:eastAsia="方正仿宋_GBK" w:cs="Times New Roman"/>
          <w:b w:val="0"/>
          <w:bCs w:val="0"/>
          <w:i w:val="0"/>
          <w:iCs w:val="0"/>
          <w:caps w:val="0"/>
          <w:color w:val="auto"/>
          <w:spacing w:val="0"/>
          <w:sz w:val="32"/>
          <w:szCs w:val="22"/>
          <w:highlight w:val="none"/>
          <w:shd w:val="clear" w:color="auto" w:fill="auto"/>
          <w:lang w:eastAsia="zh-CN"/>
        </w:rPr>
        <w:t>旅游专线车辆设置专门收寄处，方便旅客快递包裹即买即送</w:t>
      </w:r>
      <w:r>
        <w:rPr>
          <w:rFonts w:hint="default" w:ascii="Times New Roman" w:hAnsi="Times New Roman" w:eastAsia="方正仿宋_GBK" w:cs="Times New Roman"/>
          <w:i w:val="0"/>
          <w:iCs w:val="0"/>
          <w:caps w:val="0"/>
          <w:color w:val="auto"/>
          <w:spacing w:val="0"/>
          <w:sz w:val="32"/>
          <w:szCs w:val="22"/>
          <w:highlight w:val="none"/>
          <w:shd w:val="clear" w:color="auto" w:fill="auto"/>
        </w:rPr>
        <w:t>。</w:t>
      </w:r>
    </w:p>
    <w:p w14:paraId="29CF04A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leftChars="204" w:right="0" w:rightChars="0" w:firstLine="320" w:firstLineChars="100"/>
        <w:textAlignment w:val="auto"/>
        <w:rPr>
          <w:rFonts w:hint="default" w:ascii="Times New Roman" w:hAnsi="Times New Roman" w:eastAsia="方正仿宋_GBK" w:cs="Times New Roman"/>
          <w:i w:val="0"/>
          <w:iCs w:val="0"/>
          <w:caps w:val="0"/>
          <w:color w:val="auto"/>
          <w:spacing w:val="0"/>
          <w:sz w:val="32"/>
          <w:szCs w:val="22"/>
          <w:highlight w:val="none"/>
          <w:shd w:val="clear" w:color="auto" w:fill="auto"/>
        </w:rPr>
      </w:pPr>
      <w:r>
        <w:rPr>
          <w:rStyle w:val="5"/>
          <w:rFonts w:hint="default" w:ascii="Times New Roman" w:hAnsi="Times New Roman" w:eastAsia="方正黑体_GBK" w:cs="Times New Roman"/>
          <w:b w:val="0"/>
          <w:bCs w:val="0"/>
          <w:i w:val="0"/>
          <w:iCs w:val="0"/>
          <w:caps w:val="0"/>
          <w:color w:val="auto"/>
          <w:spacing w:val="0"/>
          <w:sz w:val="32"/>
          <w:szCs w:val="22"/>
          <w:highlight w:val="none"/>
          <w:shd w:val="clear" w:color="auto" w:fill="auto"/>
          <w:lang w:eastAsia="zh-CN"/>
        </w:rPr>
        <w:t>二、邮政服务深度嵌入，赋能农文旅消费升级</w:t>
      </w:r>
    </w:p>
    <w:p w14:paraId="5A1882A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right="0" w:rightChars="0" w:firstLine="640" w:firstLineChars="200"/>
        <w:textAlignment w:val="auto"/>
        <w:rPr>
          <w:rFonts w:hint="default" w:ascii="Times New Roman" w:hAnsi="Times New Roman" w:eastAsia="方正仿宋_GBK" w:cs="Times New Roman"/>
          <w:i w:val="0"/>
          <w:iCs w:val="0"/>
          <w:caps w:val="0"/>
          <w:color w:val="auto"/>
          <w:spacing w:val="0"/>
          <w:sz w:val="32"/>
          <w:szCs w:val="22"/>
          <w:highlight w:val="none"/>
          <w:shd w:val="clear" w:color="auto" w:fill="auto"/>
        </w:rPr>
      </w:pPr>
      <w:r>
        <w:rPr>
          <w:rFonts w:hint="default" w:ascii="Times New Roman" w:hAnsi="Times New Roman" w:eastAsia="方正仿宋_GBK" w:cs="Times New Roman"/>
          <w:i w:val="0"/>
          <w:iCs w:val="0"/>
          <w:caps w:val="0"/>
          <w:color w:val="auto"/>
          <w:spacing w:val="0"/>
          <w:sz w:val="32"/>
          <w:szCs w:val="22"/>
          <w:highlight w:val="none"/>
          <w:shd w:val="clear" w:color="auto" w:fill="auto"/>
        </w:rPr>
        <w:t>邮政快递行业主动融入旅游场景，创新“寄递+</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旅游</w:t>
      </w:r>
      <w:r>
        <w:rPr>
          <w:rFonts w:hint="default" w:ascii="Times New Roman" w:hAnsi="Times New Roman" w:eastAsia="方正仿宋_GBK" w:cs="Times New Roman"/>
          <w:i w:val="0"/>
          <w:iCs w:val="0"/>
          <w:caps w:val="0"/>
          <w:color w:val="auto"/>
          <w:spacing w:val="0"/>
          <w:sz w:val="32"/>
          <w:szCs w:val="22"/>
          <w:highlight w:val="none"/>
          <w:shd w:val="clear" w:color="auto" w:fill="auto"/>
        </w:rPr>
        <w:t>+</w:t>
      </w:r>
      <w:r>
        <w:rPr>
          <w:rFonts w:hint="eastAsia" w:ascii="Times New Roman" w:hAnsi="Times New Roman" w:eastAsia="方正仿宋_GBK" w:cs="Times New Roman"/>
          <w:i w:val="0"/>
          <w:iCs w:val="0"/>
          <w:caps w:val="0"/>
          <w:color w:val="auto"/>
          <w:spacing w:val="0"/>
          <w:sz w:val="32"/>
          <w:szCs w:val="22"/>
          <w:highlight w:val="none"/>
          <w:shd w:val="clear" w:color="auto" w:fill="auto"/>
          <w:lang w:eastAsia="zh-CN"/>
        </w:rPr>
        <w:t>农产</w:t>
      </w:r>
      <w:r>
        <w:rPr>
          <w:rFonts w:hint="default" w:ascii="Times New Roman" w:hAnsi="Times New Roman" w:eastAsia="方正仿宋_GBK" w:cs="Times New Roman"/>
          <w:i w:val="0"/>
          <w:iCs w:val="0"/>
          <w:caps w:val="0"/>
          <w:color w:val="auto"/>
          <w:spacing w:val="0"/>
          <w:sz w:val="32"/>
          <w:szCs w:val="22"/>
          <w:highlight w:val="none"/>
          <w:shd w:val="clear" w:color="auto" w:fill="auto"/>
        </w:rPr>
        <w:t>品”服务模式</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一是</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丰收之都</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区域公用品牌</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寄递服务</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rPr>
        <w:t>联合</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丰都丰收馆建立主题邮局</w:t>
      </w:r>
      <w:r>
        <w:rPr>
          <w:rFonts w:hint="default" w:ascii="Times New Roman" w:hAnsi="Times New Roman" w:eastAsia="方正仿宋_GBK" w:cs="Times New Roman"/>
          <w:i w:val="0"/>
          <w:iCs w:val="0"/>
          <w:caps w:val="0"/>
          <w:color w:val="auto"/>
          <w:spacing w:val="0"/>
          <w:sz w:val="32"/>
          <w:szCs w:val="22"/>
          <w:highlight w:val="none"/>
          <w:shd w:val="clear" w:color="auto" w:fill="auto"/>
        </w:rPr>
        <w:t>，游客可将</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特色农产</w:t>
      </w:r>
      <w:r>
        <w:rPr>
          <w:rFonts w:hint="default" w:ascii="Times New Roman" w:hAnsi="Times New Roman" w:eastAsia="方正仿宋_GBK" w:cs="Times New Roman"/>
          <w:i w:val="0"/>
          <w:iCs w:val="0"/>
          <w:caps w:val="0"/>
          <w:color w:val="auto"/>
          <w:spacing w:val="0"/>
          <w:sz w:val="32"/>
          <w:szCs w:val="22"/>
          <w:highlight w:val="none"/>
          <w:shd w:val="clear" w:color="auto" w:fill="auto"/>
        </w:rPr>
        <w:t>、非遗手工艺品等</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农文旅</w:t>
      </w:r>
      <w:r>
        <w:rPr>
          <w:rFonts w:hint="default" w:ascii="Times New Roman" w:hAnsi="Times New Roman" w:eastAsia="方正仿宋_GBK" w:cs="Times New Roman"/>
          <w:i w:val="0"/>
          <w:iCs w:val="0"/>
          <w:caps w:val="0"/>
          <w:color w:val="auto"/>
          <w:spacing w:val="0"/>
          <w:sz w:val="32"/>
          <w:szCs w:val="22"/>
          <w:highlight w:val="none"/>
          <w:shd w:val="clear" w:color="auto" w:fill="auto"/>
        </w:rPr>
        <w:t>产品</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从田间地头</w:t>
      </w:r>
      <w:r>
        <w:rPr>
          <w:rFonts w:hint="default" w:ascii="Times New Roman" w:hAnsi="Times New Roman" w:eastAsia="方正仿宋_GBK" w:cs="Times New Roman"/>
          <w:i w:val="0"/>
          <w:iCs w:val="0"/>
          <w:caps w:val="0"/>
          <w:color w:val="auto"/>
          <w:spacing w:val="0"/>
          <w:sz w:val="32"/>
          <w:szCs w:val="22"/>
          <w:highlight w:val="none"/>
          <w:shd w:val="clear" w:color="auto" w:fill="auto"/>
        </w:rPr>
        <w:t>直邮到家，假期</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农文旅</w:t>
      </w:r>
      <w:r>
        <w:rPr>
          <w:rFonts w:hint="default" w:ascii="Times New Roman" w:hAnsi="Times New Roman" w:eastAsia="方正仿宋_GBK" w:cs="Times New Roman"/>
          <w:i w:val="0"/>
          <w:iCs w:val="0"/>
          <w:caps w:val="0"/>
          <w:color w:val="auto"/>
          <w:spacing w:val="0"/>
          <w:sz w:val="32"/>
          <w:szCs w:val="22"/>
          <w:highlight w:val="none"/>
          <w:shd w:val="clear" w:color="auto" w:fill="auto"/>
        </w:rPr>
        <w:t>产品寄递量突破2.1万件，同比增长4.3%。</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二是</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“农品出村”线上线下绿色通道</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w:t>
      </w:r>
      <w:r>
        <w:rPr>
          <w:rFonts w:hint="default" w:ascii="Times New Roman" w:hAnsi="Times New Roman" w:eastAsia="方正仿宋_GBK" w:cs="Times New Roman"/>
          <w:i w:val="0"/>
          <w:iCs w:val="0"/>
          <w:caps w:val="0"/>
          <w:color w:val="auto"/>
          <w:spacing w:val="0"/>
          <w:sz w:val="32"/>
          <w:szCs w:val="22"/>
          <w:highlight w:val="none"/>
          <w:shd w:val="clear" w:color="auto" w:fill="auto"/>
        </w:rPr>
        <w:t>开通助农</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货运</w:t>
      </w:r>
      <w:r>
        <w:rPr>
          <w:rFonts w:hint="default" w:ascii="Times New Roman" w:hAnsi="Times New Roman" w:eastAsia="方正仿宋_GBK" w:cs="Times New Roman"/>
          <w:i w:val="0"/>
          <w:iCs w:val="0"/>
          <w:caps w:val="0"/>
          <w:color w:val="auto"/>
          <w:spacing w:val="0"/>
          <w:sz w:val="32"/>
          <w:szCs w:val="22"/>
          <w:highlight w:val="none"/>
          <w:shd w:val="clear" w:color="auto" w:fill="auto"/>
        </w:rPr>
        <w:t>专线，对</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接雷竹笋、沃柑等特色农产；</w:t>
      </w:r>
      <w:r>
        <w:rPr>
          <w:rFonts w:hint="default" w:ascii="Times New Roman" w:hAnsi="Times New Roman" w:eastAsia="方正仿宋_GBK" w:cs="Times New Roman"/>
          <w:i w:val="0"/>
          <w:iCs w:val="0"/>
          <w:caps w:val="0"/>
          <w:color w:val="auto"/>
          <w:spacing w:val="0"/>
          <w:sz w:val="32"/>
          <w:szCs w:val="22"/>
          <w:highlight w:val="none"/>
          <w:shd w:val="clear" w:color="auto" w:fill="auto"/>
        </w:rPr>
        <w:t>中邮丰都分公司开展助农直播，带动农产品电商销售额超</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13</w:t>
      </w:r>
      <w:r>
        <w:rPr>
          <w:rFonts w:hint="default" w:ascii="Times New Roman" w:hAnsi="Times New Roman" w:eastAsia="方正仿宋_GBK" w:cs="Times New Roman"/>
          <w:i w:val="0"/>
          <w:iCs w:val="0"/>
          <w:caps w:val="0"/>
          <w:color w:val="auto"/>
          <w:spacing w:val="0"/>
          <w:sz w:val="32"/>
          <w:szCs w:val="22"/>
          <w:highlight w:val="none"/>
          <w:shd w:val="clear" w:color="auto" w:fill="auto"/>
        </w:rPr>
        <w:t>万元。</w:t>
      </w:r>
    </w:p>
    <w:p w14:paraId="0130305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leftChars="204" w:right="0" w:rightChars="0" w:firstLine="280" w:firstLineChars="100"/>
        <w:jc w:val="center"/>
        <w:textAlignment w:val="auto"/>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pPr>
      <w:r>
        <w:rPr>
          <w:rFonts w:hint="default" w:ascii="Times New Roman" w:hAnsi="Times New Roman" w:eastAsia="方正仿宋_GBK" w:cs="Times New Roman"/>
          <w:i w:val="0"/>
          <w:iCs w:val="0"/>
          <w:caps w:val="0"/>
          <w:color w:val="auto"/>
          <w:spacing w:val="0"/>
          <w:sz w:val="28"/>
          <w:szCs w:val="28"/>
          <w:highlight w:val="none"/>
          <w:shd w:val="clear" w:color="auto" w:fill="auto"/>
          <w:lang w:eastAsia="zh-CN"/>
        </w:rPr>
        <w:drawing>
          <wp:anchor distT="0" distB="0" distL="114300" distR="114300" simplePos="0" relativeHeight="251659264" behindDoc="0" locked="0" layoutInCell="1" allowOverlap="1">
            <wp:simplePos x="0" y="0"/>
            <wp:positionH relativeFrom="column">
              <wp:posOffset>431800</wp:posOffset>
            </wp:positionH>
            <wp:positionV relativeFrom="paragraph">
              <wp:posOffset>41275</wp:posOffset>
            </wp:positionV>
            <wp:extent cx="4481830" cy="3360420"/>
            <wp:effectExtent l="0" t="0" r="13970" b="11430"/>
            <wp:wrapTopAndBottom/>
            <wp:docPr id="1" name="图片 2" descr="47db247222f9a266637c361034746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7db247222f9a266637c361034746a64"/>
                    <pic:cNvPicPr>
                      <a:picLocks noChangeAspect="1"/>
                    </pic:cNvPicPr>
                  </pic:nvPicPr>
                  <pic:blipFill>
                    <a:blip r:embed="rId4"/>
                    <a:stretch>
                      <a:fillRect/>
                    </a:stretch>
                  </pic:blipFill>
                  <pic:spPr>
                    <a:xfrm>
                      <a:off x="0" y="0"/>
                      <a:ext cx="4481830" cy="3360420"/>
                    </a:xfrm>
                    <a:prstGeom prst="rect">
                      <a:avLst/>
                    </a:prstGeom>
                    <a:noFill/>
                    <a:ln>
                      <a:noFill/>
                    </a:ln>
                  </pic:spPr>
                </pic:pic>
              </a:graphicData>
            </a:graphic>
          </wp:anchor>
        </w:drawing>
      </w:r>
      <w:r>
        <w:rPr>
          <w:rStyle w:val="5"/>
          <w:rFonts w:hint="default" w:ascii="Times New Roman" w:hAnsi="Times New Roman" w:eastAsia="方正黑体_GBK" w:cs="Times New Roman"/>
          <w:b w:val="0"/>
          <w:bCs w:val="0"/>
          <w:i w:val="0"/>
          <w:iCs w:val="0"/>
          <w:caps w:val="0"/>
          <w:color w:val="auto"/>
          <w:spacing w:val="0"/>
          <w:sz w:val="28"/>
          <w:szCs w:val="28"/>
          <w:highlight w:val="none"/>
          <w:shd w:val="clear" w:color="auto" w:fill="auto"/>
          <w:lang w:eastAsia="zh-CN"/>
        </w:rPr>
        <w:t>（包鸾镇丰都县丰收馆“邮运通”主题邮局）</w:t>
      </w:r>
    </w:p>
    <w:p w14:paraId="37AD460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leftChars="200" w:right="0" w:rightChars="0" w:firstLine="320" w:firstLineChars="100"/>
        <w:textAlignment w:val="auto"/>
        <w:rPr>
          <w:rStyle w:val="5"/>
          <w:rFonts w:hint="default" w:ascii="Times New Roman" w:hAnsi="Times New Roman" w:eastAsia="方正黑体_GBK" w:cs="Times New Roman"/>
          <w:b w:val="0"/>
          <w:bCs w:val="0"/>
          <w:i w:val="0"/>
          <w:iCs w:val="0"/>
          <w:caps w:val="0"/>
          <w:color w:val="auto"/>
          <w:spacing w:val="0"/>
          <w:sz w:val="32"/>
          <w:szCs w:val="22"/>
          <w:highlight w:val="none"/>
          <w:shd w:val="clear" w:color="auto" w:fill="auto"/>
          <w:lang w:eastAsia="zh-CN"/>
        </w:rPr>
      </w:pPr>
    </w:p>
    <w:p w14:paraId="7F60347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leftChars="200" w:right="0" w:rightChars="0" w:firstLine="320" w:firstLineChars="100"/>
        <w:textAlignment w:val="auto"/>
        <w:rPr>
          <w:rFonts w:hint="default" w:ascii="Times New Roman" w:hAnsi="Times New Roman" w:eastAsia="方正仿宋_GBK" w:cs="Times New Roman"/>
          <w:i w:val="0"/>
          <w:iCs w:val="0"/>
          <w:caps w:val="0"/>
          <w:color w:val="auto"/>
          <w:spacing w:val="0"/>
          <w:sz w:val="32"/>
          <w:szCs w:val="22"/>
          <w:highlight w:val="none"/>
          <w:shd w:val="clear" w:color="auto" w:fill="auto"/>
        </w:rPr>
      </w:pPr>
      <w:r>
        <w:rPr>
          <w:rStyle w:val="5"/>
          <w:rFonts w:hint="default" w:ascii="Times New Roman" w:hAnsi="Times New Roman" w:eastAsia="方正黑体_GBK" w:cs="Times New Roman"/>
          <w:b w:val="0"/>
          <w:bCs w:val="0"/>
          <w:i w:val="0"/>
          <w:iCs w:val="0"/>
          <w:caps w:val="0"/>
          <w:color w:val="auto"/>
          <w:spacing w:val="0"/>
          <w:sz w:val="32"/>
          <w:szCs w:val="22"/>
          <w:highlight w:val="none"/>
          <w:shd w:val="clear" w:color="auto" w:fill="auto"/>
          <w:lang w:eastAsia="zh-CN"/>
        </w:rPr>
        <w:t>三、安全生产效能为先，促进行业长久发展</w:t>
      </w:r>
    </w:p>
    <w:p w14:paraId="4C35973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10" w:beforeAutospacing="0" w:after="0" w:afterAutospacing="0" w:line="560" w:lineRule="exact"/>
        <w:ind w:right="0" w:rightChars="0" w:firstLine="640" w:firstLineChars="200"/>
        <w:textAlignment w:val="auto"/>
        <w:rPr>
          <w:rFonts w:hint="default" w:ascii="PingFang-SC-Regular" w:hAnsi="PingFang-SC-Regular" w:eastAsia="方正仿宋_GBK" w:cs="PingFang-SC-Regular"/>
          <w:i w:val="0"/>
          <w:iCs w:val="0"/>
          <w:caps w:val="0"/>
          <w:color w:val="auto"/>
          <w:spacing w:val="0"/>
          <w:sz w:val="32"/>
          <w:szCs w:val="22"/>
          <w:highlight w:val="none"/>
          <w:shd w:val="clear" w:color="auto" w:fill="auto"/>
        </w:rPr>
      </w:pPr>
      <w:r>
        <w:rPr>
          <w:rFonts w:hint="default" w:ascii="Times New Roman" w:hAnsi="Times New Roman" w:eastAsia="方正仿宋_GBK" w:cs="Times New Roman"/>
          <w:i w:val="0"/>
          <w:iCs w:val="0"/>
          <w:caps w:val="0"/>
          <w:color w:val="auto"/>
          <w:spacing w:val="0"/>
          <w:sz w:val="32"/>
          <w:szCs w:val="22"/>
          <w:highlight w:val="none"/>
          <w:shd w:val="clear" w:color="auto" w:fill="auto"/>
        </w:rPr>
        <w:t>在保障</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旅游</w:t>
      </w:r>
      <w:r>
        <w:rPr>
          <w:rFonts w:hint="default" w:ascii="Times New Roman" w:hAnsi="Times New Roman" w:eastAsia="方正仿宋_GBK" w:cs="Times New Roman"/>
          <w:i w:val="0"/>
          <w:iCs w:val="0"/>
          <w:caps w:val="0"/>
          <w:color w:val="auto"/>
          <w:spacing w:val="0"/>
          <w:sz w:val="32"/>
          <w:szCs w:val="22"/>
          <w:highlight w:val="none"/>
          <w:shd w:val="clear" w:color="auto" w:fill="auto"/>
        </w:rPr>
        <w:t>服务效能的同时，</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我</w:t>
      </w:r>
      <w:r>
        <w:rPr>
          <w:rFonts w:hint="default" w:ascii="Times New Roman" w:hAnsi="Times New Roman" w:eastAsia="方正仿宋_GBK" w:cs="Times New Roman"/>
          <w:i w:val="0"/>
          <w:iCs w:val="0"/>
          <w:caps w:val="0"/>
          <w:color w:val="auto"/>
          <w:spacing w:val="0"/>
          <w:sz w:val="32"/>
          <w:szCs w:val="22"/>
          <w:highlight w:val="none"/>
          <w:shd w:val="clear" w:color="auto" w:fill="auto"/>
        </w:rPr>
        <w:t>县坚持</w:t>
      </w:r>
      <w:r>
        <w:rPr>
          <w:rFonts w:hint="eastAsia" w:ascii="Times New Roman" w:hAnsi="Times New Roman" w:eastAsia="方正仿宋_GBK" w:cs="Times New Roman"/>
          <w:i w:val="0"/>
          <w:iCs w:val="0"/>
          <w:caps w:val="0"/>
          <w:color w:val="auto"/>
          <w:spacing w:val="0"/>
          <w:sz w:val="32"/>
          <w:szCs w:val="22"/>
          <w:highlight w:val="none"/>
          <w:shd w:val="clear" w:color="auto" w:fill="auto"/>
          <w:lang w:eastAsia="zh-CN"/>
        </w:rPr>
        <w:t>安全</w:t>
      </w:r>
      <w:r>
        <w:rPr>
          <w:rFonts w:hint="default" w:ascii="Times New Roman" w:hAnsi="Times New Roman" w:eastAsia="方正仿宋_GBK" w:cs="Times New Roman"/>
          <w:i w:val="0"/>
          <w:iCs w:val="0"/>
          <w:caps w:val="0"/>
          <w:color w:val="auto"/>
          <w:spacing w:val="0"/>
          <w:sz w:val="32"/>
          <w:szCs w:val="22"/>
          <w:highlight w:val="none"/>
          <w:shd w:val="clear" w:color="auto" w:fill="auto"/>
        </w:rPr>
        <w:t>发展理念</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一是</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安全生产</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全保障。</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县交通运输委牵头</w:t>
      </w:r>
      <w:r>
        <w:rPr>
          <w:rFonts w:hint="default" w:ascii="Times New Roman" w:hAnsi="Times New Roman" w:eastAsia="方正仿宋_GBK" w:cs="Times New Roman"/>
          <w:color w:val="auto"/>
          <w:sz w:val="32"/>
          <w:highlight w:val="none"/>
          <w:shd w:val="clear" w:color="auto" w:fill="auto"/>
        </w:rPr>
        <w:t>做好快递运输车辆的安全检查3次、抓好企业安全制度的落实</w:t>
      </w:r>
      <w:r>
        <w:rPr>
          <w:rFonts w:hint="default" w:ascii="Times New Roman" w:hAnsi="Times New Roman" w:eastAsia="方正仿宋_GBK" w:cs="Times New Roman"/>
          <w:i w:val="0"/>
          <w:iCs w:val="0"/>
          <w:caps w:val="0"/>
          <w:color w:val="auto"/>
          <w:spacing w:val="0"/>
          <w:sz w:val="32"/>
          <w:szCs w:val="22"/>
          <w:highlight w:val="none"/>
          <w:shd w:val="clear" w:color="auto" w:fill="auto"/>
        </w:rPr>
        <w:t>。</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二是升级装备提效率。</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丰都望腾物流公司和渝运集团丰都分公司生活必需品配送中心已申请物流设备更新，将实现提效</w:t>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30%</w:t>
      </w:r>
      <w:r>
        <w:rPr>
          <w:rFonts w:hint="default" w:ascii="Times New Roman" w:hAnsi="Times New Roman" w:eastAsia="方正仿宋_GBK" w:cs="Times New Roman"/>
          <w:i w:val="0"/>
          <w:iCs w:val="0"/>
          <w:caps w:val="0"/>
          <w:color w:val="auto"/>
          <w:spacing w:val="0"/>
          <w:sz w:val="32"/>
          <w:szCs w:val="22"/>
          <w:highlight w:val="none"/>
          <w:shd w:val="clear" w:color="auto" w:fill="auto"/>
        </w:rPr>
        <w:t>。</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三是绿色</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rPr>
        <w:t>低碳显成效</w:t>
      </w:r>
      <w:r>
        <w:rPr>
          <w:rStyle w:val="5"/>
          <w:rFonts w:hint="default" w:ascii="Times New Roman" w:hAnsi="Times New Roman" w:eastAsia="方正仿宋_GBK" w:cs="Times New Roman"/>
          <w:b/>
          <w:bCs/>
          <w:i w:val="0"/>
          <w:iCs w:val="0"/>
          <w:caps w:val="0"/>
          <w:color w:val="auto"/>
          <w:spacing w:val="0"/>
          <w:sz w:val="32"/>
          <w:szCs w:val="22"/>
          <w:highlight w:val="none"/>
          <w:shd w:val="clear" w:color="auto" w:fill="auto"/>
          <w:lang w:eastAsia="zh-CN"/>
        </w:rPr>
        <w:t>。</w:t>
      </w:r>
      <w:r>
        <w:rPr>
          <w:rStyle w:val="5"/>
          <w:rFonts w:hint="default" w:ascii="Times New Roman" w:hAnsi="Times New Roman" w:eastAsia="方正仿宋_GBK" w:cs="Times New Roman"/>
          <w:b w:val="0"/>
          <w:bCs w:val="0"/>
          <w:i w:val="0"/>
          <w:iCs w:val="0"/>
          <w:caps w:val="0"/>
          <w:color w:val="auto"/>
          <w:spacing w:val="0"/>
          <w:sz w:val="32"/>
          <w:szCs w:val="22"/>
          <w:highlight w:val="none"/>
          <w:shd w:val="clear" w:color="auto" w:fill="auto"/>
          <w:lang w:eastAsia="zh-CN"/>
        </w:rPr>
        <w:t>紧跟</w:t>
      </w:r>
      <w:r>
        <w:rPr>
          <w:rFonts w:hint="default" w:ascii="Times New Roman" w:hAnsi="Times New Roman" w:eastAsia="方正仿宋_GBK" w:cs="Times New Roman"/>
          <w:i w:val="0"/>
          <w:iCs w:val="0"/>
          <w:caps w:val="0"/>
          <w:color w:val="auto"/>
          <w:spacing w:val="0"/>
          <w:sz w:val="32"/>
          <w:szCs w:val="22"/>
          <w:highlight w:val="none"/>
          <w:shd w:val="clear" w:color="auto" w:fill="auto"/>
        </w:rPr>
        <w:t>新能源车辆换代热潮，景区接驳车全部采用电动巴士，假期累计减少碳排放120吨。</w:t>
      </w:r>
      <w:r>
        <w:rPr>
          <w:rFonts w:hint="default" w:ascii="Times New Roman" w:hAnsi="Times New Roman" w:eastAsia="方正仿宋_GBK" w:cs="Times New Roman"/>
          <w:i w:val="0"/>
          <w:iCs w:val="0"/>
          <w:caps w:val="0"/>
          <w:color w:val="auto"/>
          <w:spacing w:val="0"/>
          <w:sz w:val="32"/>
          <w:szCs w:val="22"/>
          <w:highlight w:val="none"/>
          <w:shd w:val="clear" w:color="auto" w:fill="auto"/>
        </w:rPr>
        <w:br w:type="textWrapping"/>
      </w:r>
      <w:r>
        <w:rPr>
          <w:rFonts w:hint="default" w:ascii="Times New Roman" w:hAnsi="Times New Roman" w:eastAsia="方正仿宋_GBK" w:cs="Times New Roman"/>
          <w:i w:val="0"/>
          <w:iCs w:val="0"/>
          <w:caps w:val="0"/>
          <w:color w:val="auto"/>
          <w:spacing w:val="0"/>
          <w:sz w:val="32"/>
          <w:szCs w:val="22"/>
          <w:highlight w:val="none"/>
          <w:shd w:val="clear" w:color="auto" w:fill="auto"/>
          <w:lang w:val="en-US" w:eastAsia="zh-CN"/>
        </w:rPr>
        <w:t xml:space="preserve">    </w:t>
      </w:r>
      <w:r>
        <w:rPr>
          <w:rFonts w:hint="default" w:ascii="Times New Roman" w:hAnsi="Times New Roman" w:eastAsia="方正仿宋_GBK" w:cs="Times New Roman"/>
          <w:i w:val="0"/>
          <w:iCs w:val="0"/>
          <w:caps w:val="0"/>
          <w:color w:val="auto"/>
          <w:spacing w:val="0"/>
          <w:sz w:val="32"/>
          <w:szCs w:val="22"/>
          <w:highlight w:val="none"/>
          <w:shd w:val="clear" w:color="auto" w:fill="auto"/>
        </w:rPr>
        <w:t>2025年五一假期，</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我县</w:t>
      </w:r>
      <w:r>
        <w:rPr>
          <w:rFonts w:hint="default" w:ascii="Times New Roman" w:hAnsi="Times New Roman" w:eastAsia="方正仿宋_GBK" w:cs="Times New Roman"/>
          <w:i w:val="0"/>
          <w:iCs w:val="0"/>
          <w:caps w:val="0"/>
          <w:color w:val="auto"/>
          <w:spacing w:val="0"/>
          <w:sz w:val="32"/>
          <w:szCs w:val="22"/>
          <w:highlight w:val="none"/>
          <w:shd w:val="clear" w:color="auto" w:fill="auto"/>
        </w:rPr>
        <w:t>通过“交旅邮融合”创新实践，实现了“游客体验提升、行业效能增长、县域品牌出圈”的多赢局面。下一步，丰都将深化“交通+旅游+邮政”协同机制，拓展“智慧物流+全域旅游”应用场景，</w:t>
      </w:r>
      <w:r>
        <w:rPr>
          <w:rFonts w:hint="default" w:ascii="Times New Roman" w:hAnsi="Times New Roman" w:eastAsia="方正仿宋_GBK" w:cs="Times New Roman"/>
          <w:i w:val="0"/>
          <w:iCs w:val="0"/>
          <w:caps w:val="0"/>
          <w:color w:val="auto"/>
          <w:spacing w:val="0"/>
          <w:sz w:val="32"/>
          <w:szCs w:val="22"/>
          <w:highlight w:val="none"/>
          <w:shd w:val="clear" w:color="auto" w:fill="auto"/>
          <w:lang w:eastAsia="zh-CN"/>
        </w:rPr>
        <w:t>助力打造全国城乡交通运输一体化示范县</w:t>
      </w:r>
      <w:r>
        <w:rPr>
          <w:rFonts w:hint="default" w:ascii="Times New Roman" w:hAnsi="Times New Roman" w:eastAsia="方正仿宋_GBK" w:cs="Times New Roman"/>
          <w:i w:val="0"/>
          <w:iCs w:val="0"/>
          <w:caps w:val="0"/>
          <w:color w:val="auto"/>
          <w:spacing w:val="0"/>
          <w:sz w:val="32"/>
          <w:szCs w:val="22"/>
          <w:highlight w:val="none"/>
          <w:shd w:val="clear" w:color="auto" w:fill="auto"/>
        </w:rPr>
        <w:t>。</w:t>
      </w:r>
      <w:r>
        <w:rPr>
          <w:rFonts w:hint="default" w:ascii="PingFang-SC-Regular" w:hAnsi="PingFang-SC-Regular" w:eastAsia="方正仿宋_GBK" w:cs="PingFang-SC-Regular"/>
          <w:i w:val="0"/>
          <w:iCs w:val="0"/>
          <w:caps w:val="0"/>
          <w:color w:val="auto"/>
          <w:spacing w:val="0"/>
          <w:sz w:val="32"/>
          <w:szCs w:val="22"/>
          <w:highlight w:val="none"/>
          <w:shd w:val="clear" w:color="auto" w:fill="auto"/>
        </w:rPr>
        <w:t>（丰都县一体化专班 庞家壮）</w:t>
      </w:r>
    </w:p>
    <w:p w14:paraId="2CE60805">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highlight w:val="none"/>
          <w:shd w:val="clear" w:color="auto" w:fil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PingFang-SC-Regular">
    <w:altName w:val="hakuyoxingshu7000"/>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A95D50"/>
    <w:rsid w:val="26D439C1"/>
    <w:rsid w:val="36FE1133"/>
    <w:rsid w:val="3AEF41D6"/>
    <w:rsid w:val="3EFE5369"/>
    <w:rsid w:val="3F7454A7"/>
    <w:rsid w:val="3FFBD806"/>
    <w:rsid w:val="4BBDBBB3"/>
    <w:rsid w:val="5AC03A41"/>
    <w:rsid w:val="5FCD5544"/>
    <w:rsid w:val="6DFDFAFC"/>
    <w:rsid w:val="6E7F11B2"/>
    <w:rsid w:val="6FEF2A67"/>
    <w:rsid w:val="7AC7BD81"/>
    <w:rsid w:val="7EFBA6ED"/>
    <w:rsid w:val="7FBF9640"/>
    <w:rsid w:val="7FDF4738"/>
    <w:rsid w:val="7FED1DD2"/>
    <w:rsid w:val="9EF46A38"/>
    <w:rsid w:val="AE2EF804"/>
    <w:rsid w:val="BAF7AAD7"/>
    <w:rsid w:val="BD7F98D2"/>
    <w:rsid w:val="BFFFFAAB"/>
    <w:rsid w:val="D57F9201"/>
    <w:rsid w:val="D7AB3320"/>
    <w:rsid w:val="DEBF2C14"/>
    <w:rsid w:val="E5A95D50"/>
    <w:rsid w:val="F3D7985A"/>
    <w:rsid w:val="F3ED2EDE"/>
    <w:rsid w:val="FBAB45F2"/>
    <w:rsid w:val="FBE7C4AA"/>
    <w:rsid w:val="FEF70435"/>
    <w:rsid w:val="FF7FF82B"/>
    <w:rsid w:val="FFBF6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1068</Words>
  <Characters>1124</Characters>
  <Lines>0</Lines>
  <Paragraphs>0</Paragraphs>
  <TotalTime>1</TotalTime>
  <ScaleCrop>false</ScaleCrop>
  <LinksUpToDate>false</LinksUpToDate>
  <CharactersWithSpaces>1129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2025-05-09T18:48:00Z</dcterms:created>
  <dc:creator>WPS_370329976</dc:creator>
  <cp:lastModifiedBy>飞哥</cp:lastModifiedBy>
  <dcterms:modified xsi:type="dcterms:W3CDTF">2025-05-07T09:54:23Z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8E45B9CA40844E44BB7AA3DDFD556653_13</vt:lpwstr>
  </property>
  <property fmtid="{D5CDD505-2E9C-101B-9397-08002B2CF9AE}" pid="4" name="KSOTemplateDocerSaveRecord">
    <vt:lpwstr>eyJoZGlkIjoiZmQzM2VmMDU3MGVkNDU1YjRhOTM0NjlhYWUyMmMxZDEiLCJ1c2VySWQiOiIyNjg4MTg2NTMifQ==</vt:lpwstr>
  </property>
</Properties>
</file>