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丰供文〔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签发人：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杨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华</w:t>
      </w:r>
    </w:p>
    <w:p>
      <w:pPr>
        <w:keepNext w:val="0"/>
        <w:keepLines w:val="0"/>
        <w:pageBreakBefore w:val="0"/>
        <w:widowControl w:val="0"/>
        <w:tabs>
          <w:tab w:val="left" w:pos="1416"/>
          <w:tab w:val="left" w:pos="6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416"/>
          <w:tab w:val="left" w:pos="6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丰都县供销合作社联合社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2022年废弃农膜验收审计问题整改的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报 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告</w:t>
      </w:r>
    </w:p>
    <w:bookmarkEnd w:id="1"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市供销合作总社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为进一步规范废弃农膜回收利用管理，持续推进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农村人居环境整治提升，深入打好污染防治攻坚战。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2023年废弃农膜回收利用工作要点》（渝供发〔2023〕1号）文件要求，我社对2022年验收审计报告提出的2个项目涉及的4个具体问题进行专项整改落实，截止2023年3月底已全部完成整改，整改完成率100%，现就具体整改落实情况报告如下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一、高度重视，落实整改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废弃农膜回收利用工作作为全年重点工作之一，社党组高度重视，一是专题组织学习了《重庆市2023年废弃农膜回收利用工作要点》文件精神，通报了验收审计报告中提出的主要问题并分析了问题产生原因，针对问题研究制定了整改方案。二是分管领导及时召集富鼎再生资源有限责任公司、丰都县宏鑫塑料加工厂、丰都县祥雲塑料加工厂和业务科人员召开了整改专题会议，进一步研究了整改的措施、时限和目标要求，落实业务科、富鼎回收公司和祥雲、宏鑫加工企业的具体整改任务和整改要求；三是未整改或整改经我社核查未达到整改要求，取缔下年度丰都县废弃农膜回收或加工企业备案资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二、对照问题，完成整改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（一）回收项目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1.针对“丰都县在农膜回收的实际过程中部分回收网点未充分发挥回收功能，且存在部分村级回收网点未签订网点建设协议”的问题。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富鼎回收公司委派专人对全县废弃农膜回收网点进行梳理，对未发挥回收功能的网点（未经营）进行取缔，与镇级、村级正常运行的回收网点完善网点建设协议。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整改结果：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县社业务发展科对整改情况进行监督，与10个村级回收网点补签建设协议。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2.针对“富鼎公司在以前年度购销废弃农膜时未扣除当年损耗，导致账面结存数大于实际结存数据，本次验收，产生了40.14吨的历年损耗”的问题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责令富鼎公司及时统计往年购销、分拣产生的损耗。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整改结果：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督促富鼎公司在以后的分拣过程中扣除分拣产生的损耗，形成损耗台账，数据做到账实相符。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（二）加工项目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3.针对“加工企业祥雲塑料厂、宏鑫塑料厂销售颗粒存在未开票、部分货款以现金方式收取”的问题。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责令祥雲塑料厂、宏鑫塑料厂规范经营，建立主动开具或索要发票机制，货款收支严格执行公对公方式结算。定期对加工企业开票和收支方式进行督查。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整改结果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：祥云、宏鑫加工厂负责人承诺在今后的颗粒销售中主动开具发票。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4.针对“加工企业档案管理不规范，以前年度档案无法完整提供，加工企业档案未统一规范存放”的问题。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整改措施：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加工企业清理往年资料，统一购置档案柜和加工记录台账表，完善档案资料，规范存放。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整改结果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：已规范档案资料的存放和管理。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三、下一步打算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一步，我社严格执行市、县废弃农膜回收利用管理规定，进一步规范废弃农膜回收企业和加工企业的监管，建立健全废弃农膜回收、加工台账落实新发展村级废弃农膜回收网点建设协议，圆满完成废弃农膜回收利用任务。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4160" w:firstLineChars="1300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4160" w:firstLineChars="1300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4160" w:firstLineChars="1300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4160" w:firstLineChars="1300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丰都县供销合作社联合社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4800" w:firstLineChars="1500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2023年5月4日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textAlignment w:val="center"/>
        <w:rPr>
          <w:rFonts w:hint="eastAsia" w:ascii="Times New Roman" w:hAnsi="Times New Roman" w:eastAsia="仿宋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textAlignment w:val="center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w:pict>
        <v:shape id="_x0000_s3074" o:spid="_x0000_s3074" o:spt="202" type="#_x0000_t202" style="position:absolute;left:0pt;margin-top:0pt;height:28.05pt;width:54.8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5" o:spid="_x0000_s3075" o:spt="202" type="#_x0000_t202" style="position:absolute;left:0pt;margin-top:0pt;height:25.2pt;width:70.4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8951B3"/>
    <w:rsid w:val="00021B0F"/>
    <w:rsid w:val="000E6726"/>
    <w:rsid w:val="000E7684"/>
    <w:rsid w:val="00112523"/>
    <w:rsid w:val="003405FD"/>
    <w:rsid w:val="00357BC8"/>
    <w:rsid w:val="003D735C"/>
    <w:rsid w:val="003E35BD"/>
    <w:rsid w:val="00413067"/>
    <w:rsid w:val="00425EEC"/>
    <w:rsid w:val="00481791"/>
    <w:rsid w:val="0050586F"/>
    <w:rsid w:val="00540E57"/>
    <w:rsid w:val="005E17BD"/>
    <w:rsid w:val="005E3EE0"/>
    <w:rsid w:val="00605BBB"/>
    <w:rsid w:val="00622292"/>
    <w:rsid w:val="0064261A"/>
    <w:rsid w:val="00730523"/>
    <w:rsid w:val="00785957"/>
    <w:rsid w:val="007B7CF6"/>
    <w:rsid w:val="008002D4"/>
    <w:rsid w:val="00832638"/>
    <w:rsid w:val="00877840"/>
    <w:rsid w:val="008951B3"/>
    <w:rsid w:val="008B3740"/>
    <w:rsid w:val="008F3825"/>
    <w:rsid w:val="00925476"/>
    <w:rsid w:val="009E025C"/>
    <w:rsid w:val="00A36DF2"/>
    <w:rsid w:val="00A3705C"/>
    <w:rsid w:val="00A943C5"/>
    <w:rsid w:val="00AE64F6"/>
    <w:rsid w:val="00B27B8C"/>
    <w:rsid w:val="00BA060A"/>
    <w:rsid w:val="00C67CE4"/>
    <w:rsid w:val="00C935BA"/>
    <w:rsid w:val="00CA217C"/>
    <w:rsid w:val="00CC6D9A"/>
    <w:rsid w:val="00E04A93"/>
    <w:rsid w:val="00ED473C"/>
    <w:rsid w:val="06266F25"/>
    <w:rsid w:val="16E72915"/>
    <w:rsid w:val="1E3B3FB1"/>
    <w:rsid w:val="234559B7"/>
    <w:rsid w:val="2B45623B"/>
    <w:rsid w:val="45333EDE"/>
    <w:rsid w:val="4B556EC8"/>
    <w:rsid w:val="5FD59EEE"/>
    <w:rsid w:val="7B9EF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仿宋_GB2312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4" textRotate="1"/>
    <customShpInfo spid="_x0000_s307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1215</Words>
  <Characters>1254</Characters>
  <Lines>8</Lines>
  <Paragraphs>2</Paragraphs>
  <TotalTime>8</TotalTime>
  <ScaleCrop>false</ScaleCrop>
  <LinksUpToDate>false</LinksUpToDate>
  <CharactersWithSpaces>1381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2023-03-24T23:09:00Z</dcterms:created>
  <dc:creator>微软用户</dc:creator>
  <cp:lastModifiedBy>fengdu</cp:lastModifiedBy>
  <cp:lastPrinted>2023-05-05T00:58:00Z</cp:lastPrinted>
  <dcterms:modified xsi:type="dcterms:W3CDTF">2024-01-24T10:21:52Z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D60431D211B54D95A5FB460C25040AC0</vt:lpwstr>
  </property>
</Properties>
</file>