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 xml:space="preserve">重庆聚和水泥制品有限公司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91500230MA610YC75C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重庆聚和水泥制品有限公司（水泥电杆生产项目）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水天坪组团B01-3-1/3、D01-12/2部分地块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2025.06.10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388ED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《建设用地规划许可证》</w:t>
            </w:r>
          </w:p>
          <w:p w14:paraId="7EDD3F1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地字第500230202500010号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建设用地总面积8103.75平方米</w:t>
            </w:r>
          </w:p>
        </w:tc>
      </w:tr>
    </w:tbl>
    <w:p w14:paraId="65E86874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738</Words>
  <Characters>1062</Characters>
  <Lines>1</Lines>
  <Paragraphs>1</Paragraphs>
  <TotalTime>0</TotalTime>
  <ScaleCrop>false</ScaleCrop>
  <LinksUpToDate>false</LinksUpToDate>
  <CharactersWithSpaces>1066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2025-06-13T03:21:45Z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