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 w14:paraId="26F3D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exact"/>
        </w:trPr>
        <w:tc>
          <w:tcPr>
            <w:tcW w:w="8843" w:type="dxa"/>
            <w:vAlign w:val="center"/>
          </w:tcPr>
          <w:p w14:paraId="5D692D18">
            <w:pPr>
              <w:spacing w:line="240" w:lineRule="auto"/>
              <w:jc w:val="center"/>
              <w:rPr>
                <w:rFonts w:hint="eastAsia" w:ascii="方正仿宋_GBK" w:hAnsi="方正仿宋_GBK"/>
                <w:b/>
                <w:sz w:val="21"/>
              </w:rPr>
            </w:pPr>
          </w:p>
        </w:tc>
      </w:tr>
      <w:tr w14:paraId="3E222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43" w:type="dxa"/>
            <w:vAlign w:val="center"/>
          </w:tcPr>
          <w:p w14:paraId="20FAA9A3">
            <w:pPr>
              <w:spacing w:line="59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  <w:p w14:paraId="17FC67CE">
            <w:pPr>
              <w:spacing w:line="59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丰都县发展和改革委员会</w:t>
            </w:r>
          </w:p>
          <w:p w14:paraId="3CEBD39E">
            <w:pPr>
              <w:spacing w:line="59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2024年度项目绩效目标自评报告</w:t>
            </w:r>
          </w:p>
        </w:tc>
      </w:tr>
      <w:tr w14:paraId="508E9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</w:trPr>
        <w:tc>
          <w:tcPr>
            <w:tcW w:w="8843" w:type="dxa"/>
            <w:vAlign w:val="center"/>
          </w:tcPr>
          <w:p w14:paraId="3E6C01D1">
            <w:pPr>
              <w:spacing w:line="240" w:lineRule="auto"/>
              <w:jc w:val="center"/>
              <w:rPr>
                <w:rFonts w:hint="eastAsia" w:ascii="方正仿宋_GBK" w:hAnsi="方正仿宋_GBK"/>
                <w:b/>
              </w:rPr>
            </w:pPr>
          </w:p>
        </w:tc>
      </w:tr>
    </w:tbl>
    <w:p w14:paraId="41ACD6DD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一、绩效目标分解下达情况</w:t>
      </w:r>
    </w:p>
    <w:p w14:paraId="522794C5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根县“</w:t>
      </w:r>
      <w:r>
        <w:rPr>
          <w:rFonts w:hint="eastAsia" w:eastAsia="方正仿宋_GBK"/>
          <w:spacing w:val="0"/>
          <w:szCs w:val="32"/>
          <w:lang w:val="en-US" w:eastAsia="zh-CN"/>
        </w:rPr>
        <w:t>丰都县</w:t>
      </w:r>
      <w:bookmarkStart w:id="0" w:name="_GoBack"/>
      <w:bookmarkEnd w:id="0"/>
      <w:r>
        <w:rPr>
          <w:rFonts w:hint="eastAsia" w:eastAsia="方正仿宋_GBK"/>
          <w:spacing w:val="0"/>
          <w:szCs w:val="32"/>
        </w:rPr>
        <w:t>两会”工作安排，我委围绕县域经济高质量发展主线，聚焦规划引领、民生保障、产业升级等重点任务，全年共分解实施项目20项，2024年度财政下达我委项目预算资金总额为</w:t>
      </w:r>
      <w:r>
        <w:rPr>
          <w:rFonts w:eastAsia="方正仿宋_GBK"/>
          <w:spacing w:val="0"/>
          <w:szCs w:val="32"/>
        </w:rPr>
        <w:t>1302</w:t>
      </w:r>
      <w:r>
        <w:rPr>
          <w:rFonts w:hint="eastAsia" w:eastAsia="方正仿宋_GBK"/>
          <w:spacing w:val="0"/>
          <w:szCs w:val="32"/>
        </w:rPr>
        <w:t>.</w:t>
      </w:r>
      <w:r>
        <w:rPr>
          <w:rFonts w:eastAsia="方正仿宋_GBK"/>
          <w:spacing w:val="0"/>
          <w:szCs w:val="32"/>
        </w:rPr>
        <w:t>76</w:t>
      </w:r>
      <w:r>
        <w:rPr>
          <w:rFonts w:hint="eastAsia" w:eastAsia="方正仿宋_GBK"/>
          <w:spacing w:val="0"/>
          <w:szCs w:val="32"/>
        </w:rPr>
        <w:t>万元，其中：上级财政下达10.53万元，县级财政下达1292.23万元。按照“精准投向、靶向发力”原则，资金分配突出四大核心领域：经济规划与产业发展领域、粮食安全与应急保障领域、信息化与营商环境优化领域、人才与公共服务领域。通过科学分解与精准投放，资金全面覆盖经济发展、民生基础、改革创新等关键环节，为县域“稳增长、促改革、惠民生”提供坚实支撑。</w:t>
      </w:r>
    </w:p>
    <w:p w14:paraId="7FC96439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二、绩效情况分析</w:t>
      </w:r>
    </w:p>
    <w:p w14:paraId="20FF9222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（一）资金投入情况分析</w:t>
      </w:r>
    </w:p>
    <w:p w14:paraId="77932867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2024年度财政下达我委项目资金预算总额为</w:t>
      </w:r>
      <w:r>
        <w:rPr>
          <w:rFonts w:eastAsia="方正仿宋_GBK"/>
          <w:spacing w:val="0"/>
          <w:szCs w:val="32"/>
        </w:rPr>
        <w:t>1471.75</w:t>
      </w:r>
      <w:r>
        <w:rPr>
          <w:rFonts w:hint="eastAsia" w:eastAsia="方正仿宋_GBK"/>
          <w:spacing w:val="0"/>
          <w:szCs w:val="32"/>
        </w:rPr>
        <w:t>万元，截至目前预算执行率95.24%。其中，17个项目全额支付，涵盖抽水蓄能电站前期工作、原粮储备监测等重点任务；3个项目部分支付，包括“十五五”规划专项经费（预算170万元，因招标延迟未支付）、2024年价格监测经费（预算10.43万元，支付8.30万元，执行率79.6%）。资金拨付严格遵循国库集中支付制度，无超范围支出或挪用问题，合规性通过县级专项审计验证。</w:t>
      </w:r>
    </w:p>
    <w:p w14:paraId="5A27C7FD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（二）资金管理情况分析</w:t>
      </w:r>
    </w:p>
    <w:p w14:paraId="2EA58CEA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我委资金管理整体规范有序。建立“双随机”核查机制，开展专项检查3次，覆盖全部项目单位；优化财政电子化监管系统，平均审批时效缩短至5个工作日，效率提升40%。全年修订《丰都县政府投资管理办法》，严控设计变更，实现项目行政审批全网通办，办结可研批复268个、备案项目617个，无超期退件。投资效能显著增强，100个县级重点项目完成投资100.5亿元，超年度计划18%，固定资产投资增速达18.8%、居全市第2位，民间投资占比提升至73.8%。</w:t>
      </w:r>
    </w:p>
    <w:p w14:paraId="530A5DB5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（三）总体绩效目标完成情况分析</w:t>
      </w:r>
    </w:p>
    <w:p w14:paraId="1D26A0B5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我委四大核心领域项目全面完成既定绩效目标。其中，经济规划与产业发展领域完成抽水蓄能电站前期勘察、特铝产业园规划编制，推动签约产业项目3个，总投资5.2亿元；成渝双城经济圈建设项目投资完成率131%，助销农特产品4500万元；粮食安全与应急保障领域原粮储备监测覆盖率100%，成品粮储备量42万吨，超额完成目标10%；新建应急网点34个，开展粮食质量安全监测9万余吨。在信息化与营商环境优化领域智慧城市一期平台上线运行，企业办事效率提升30%；归集公共信用信息1000万条，信用监测稳居全市前2位。尤为突出的是，人才与公共服务领域，发放人才安家补助25人次，编外人员工资足额支付率100%；完成23件重点民生实事，解决“城西就医难”等痛点问题10项。</w:t>
      </w:r>
    </w:p>
    <w:p w14:paraId="06035992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（四）绩效指标完成情况分析</w:t>
      </w:r>
    </w:p>
    <w:p w14:paraId="34ABE16B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一是重大规划编制全面突破，全年完成“十五五”规划、抽水蓄能电站布局、特铝新材料产业园规划等4项任务，超目标值33%，系统构建县域产业发展与区域协同框架，惠及12个重点乡镇，预计带动产业投资超5亿元，形成“规划引领、项目落地、产业集聚”的良性循环；二是粮食安全保障提质增效，成品粮储备量达42万吨，超额完成目标10.5%，新建应急供应网点34个，覆盖全县所有乡镇，开展粮食质量安全监测9万余吨，筑牢“粮仓安全网”，确保应急状态下3日内全域粮食供应不断链，群众基本生活需求保障率提升至100%；三是信息化建设赋能发展，智慧城市一期平台、政务云迁移等系统上线率达95%，超目标5.6个百分点，实现企业办事“一网通办”、群众服务“指尖可达”，审批效率提升30%，推动营商环境排名跃居全市第8位，企业满意度达98.5%，为“数字丰都”建设按下“快进键”；四是人才引育精准发力，发放创新人才安家补助25人次，超目标25%，吸引高端技术人才8名、硕士以上学历人才17名，推动特铝新材料、抽水蓄能等领域关键技术攻关3项，人才带动产业升级的“乘数效应”逐步显现，预计新增产值1.2亿元；五是安全底线牢牢守住，安全生产实现“零事故”，整改隐患35处，抢通水毁路段18处，突发事件平均响应时效压缩至18小时，同步完成6个人防工程建设，新增防空地下室2.3万平方米，为城市安全系上“双保险”，群众安全感满意度提升至93.6%。</w:t>
      </w:r>
    </w:p>
    <w:p w14:paraId="40F392F9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三、偏离绩效目标的原因和下一步改进措施</w:t>
      </w:r>
    </w:p>
    <w:p w14:paraId="475E0AEE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预算执行率未达预期，主要受以下因素影响：一是“十五五”规划编制因多部门联合审批环节冗余、招标流程耗时较长，导致项目启动延迟2个月，影响整体推进节奏；二是价格监测经费因实施单位验收材料提交不及时、部分合同条款未明确支付节点，导致8.3万元资金延迟拨付15天，拉长审批周期；三是粮食储备扩容、智慧城市平台建设等3个项目因未建立数据实时录入规范，阶段性成果未能及时纳入绩效系统，部分指标量化标准模糊，导致成果统计存在偏差。</w:t>
      </w:r>
    </w:p>
    <w:p w14:paraId="3C6849EE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针对上述问题，拟采取以下改进措施：一是深化流程再造，提速项目落地，推行“规划类项目联合审批专班”，整合发改、财政、自然资源等部门资源，实行“容缺受理+并联审批”模式，压缩招标周期30%；二是强化资金管控，优化支付效能，制定《项目资金支付节点标准化清单》，明确验收材料提交时限（完工后10日内），逾期纳入单位年度绩效考核；三是完善数据体系，提升监管精度，接入县级财政一体化平台，打通项目管理系统与绩效数据库，要求实施单位按周上传进展图文资料，实现数据动态更新率100%。同时，修订《绩效指标量化标准》，细化粮食储备、信息化建设等领域成果统计口径，委托第三方机构开展数据核验2次，确保指标真实性和可比性。</w:t>
      </w:r>
    </w:p>
    <w:p w14:paraId="07E907E1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四、绩效自评结果拟应用和公开情况</w:t>
      </w:r>
    </w:p>
    <w:p w14:paraId="6DB4F5B8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我委通过系统实施四大核心领域项目并开展绩效自评，2024年度绩效目标全面达成且成效显著。最终，自评得分92分，评价结果为“优”。为强化结果应用，拟采取以下措施：一是以评促改，靶向优化管理机制，针对“十五五”规划编制滞后、支付效率不足等问题，将滞后项目纳入2025年重点督办清单，组建发改、财政、审计联合督导组，实行“按月调度、按季通报”机制，同步修订《丰都县政府投资管理办法》，严控设计变更和资金超支风险。二是以评定绩，精准衔接预算安排，将本次自评结果作为2025年度预算分配的核心依据，优先支持执行高效、效益突出的项目，对未达标单位实行资金限额管理，确保财政资金精准投向民生急需、发展关键领域。三是主动公开，强化社会监督。自评报告全文及评分明细已通过丰都县人民政府门户网站、“政务公开栏”等渠道向社会公示，广泛接受公众质询与监督。同时，各项目单位评价结果将纳入年度考核体系，作为下一年度资金分配的重要参考，形成“绩效导向、公开透明”的长效机制。</w:t>
      </w:r>
    </w:p>
    <w:p w14:paraId="35E45201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通过上述举措，切实发挥绩效评价“指挥棒”作用，推动资金管理与项目实施提质增效，为县域“稳增长、促改革、惠民生”提供坚实支撑。</w:t>
      </w:r>
    </w:p>
    <w:p w14:paraId="132AC569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五、其他需要说明的问题</w:t>
      </w:r>
    </w:p>
    <w:p w14:paraId="57945DF8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2024年度项目资金管理合规性通过县级财政专项审计，未发现截留、挪用等违规问题。安全生产、粮食安全等领域监管成效显著，获市级通报表扬9次。</w:t>
      </w:r>
    </w:p>
    <w:p w14:paraId="71E5E19C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六、附件</w:t>
      </w:r>
    </w:p>
    <w:p w14:paraId="53832162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丰都县发展和改革委员会2024年度项目绩效自评表</w:t>
      </w:r>
    </w:p>
    <w:sectPr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FE5206-C5B6-4CE1-825D-9EE6BC822D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469A7AA-1912-4D75-A5E7-80F1C0B69BB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16F95F8-978D-4450-A23C-76CA9FFA205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AEEAA00-39EA-4F96-9A8A-45A65009047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500D74B-CAD0-4B09-B621-F2145F8E6C51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70B8EF09-436E-42AE-AC80-1B8AF121B81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BB6B86F1-9F28-41BD-A7F9-E32F795BAAB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0BD6A"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6C6A"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289C3FB6"/>
    <w:rsid w:val="00016B7C"/>
    <w:rsid w:val="00016EB7"/>
    <w:rsid w:val="00063BE9"/>
    <w:rsid w:val="000D0A16"/>
    <w:rsid w:val="0017159C"/>
    <w:rsid w:val="001919FD"/>
    <w:rsid w:val="001D0089"/>
    <w:rsid w:val="001F4258"/>
    <w:rsid w:val="00216F45"/>
    <w:rsid w:val="00291760"/>
    <w:rsid w:val="002B7AFA"/>
    <w:rsid w:val="002C3824"/>
    <w:rsid w:val="002F5768"/>
    <w:rsid w:val="00322F99"/>
    <w:rsid w:val="003D21EB"/>
    <w:rsid w:val="003F19C9"/>
    <w:rsid w:val="00472717"/>
    <w:rsid w:val="004867DB"/>
    <w:rsid w:val="005108B1"/>
    <w:rsid w:val="00524873"/>
    <w:rsid w:val="0053785D"/>
    <w:rsid w:val="005509CA"/>
    <w:rsid w:val="005A46C4"/>
    <w:rsid w:val="00622628"/>
    <w:rsid w:val="00624BBA"/>
    <w:rsid w:val="00624FD8"/>
    <w:rsid w:val="006A2D8A"/>
    <w:rsid w:val="006A50FE"/>
    <w:rsid w:val="006D2515"/>
    <w:rsid w:val="00734313"/>
    <w:rsid w:val="00754763"/>
    <w:rsid w:val="0076176D"/>
    <w:rsid w:val="00764409"/>
    <w:rsid w:val="0079309C"/>
    <w:rsid w:val="007E7F9E"/>
    <w:rsid w:val="008103DA"/>
    <w:rsid w:val="008108DE"/>
    <w:rsid w:val="00876645"/>
    <w:rsid w:val="008A2F9B"/>
    <w:rsid w:val="00917D10"/>
    <w:rsid w:val="009F27B2"/>
    <w:rsid w:val="00A17CCF"/>
    <w:rsid w:val="00A46D6D"/>
    <w:rsid w:val="00A5126C"/>
    <w:rsid w:val="00A6017C"/>
    <w:rsid w:val="00A736B0"/>
    <w:rsid w:val="00A91C86"/>
    <w:rsid w:val="00A92629"/>
    <w:rsid w:val="00B03C8D"/>
    <w:rsid w:val="00B04D1F"/>
    <w:rsid w:val="00B71AE0"/>
    <w:rsid w:val="00B908F4"/>
    <w:rsid w:val="00BA0A34"/>
    <w:rsid w:val="00C62196"/>
    <w:rsid w:val="00D141E2"/>
    <w:rsid w:val="00D15B42"/>
    <w:rsid w:val="00D31859"/>
    <w:rsid w:val="00D361BD"/>
    <w:rsid w:val="00D62391"/>
    <w:rsid w:val="00D93C99"/>
    <w:rsid w:val="00DB105A"/>
    <w:rsid w:val="00DF6A0A"/>
    <w:rsid w:val="00E11F11"/>
    <w:rsid w:val="00E506AE"/>
    <w:rsid w:val="00E92299"/>
    <w:rsid w:val="00EC2E1D"/>
    <w:rsid w:val="00EF39C9"/>
    <w:rsid w:val="00EF55DE"/>
    <w:rsid w:val="00EF7CCF"/>
    <w:rsid w:val="00F12FB0"/>
    <w:rsid w:val="00F22488"/>
    <w:rsid w:val="00F510F3"/>
    <w:rsid w:val="00F577A1"/>
    <w:rsid w:val="00FA6C3D"/>
    <w:rsid w:val="00FF6411"/>
    <w:rsid w:val="029D79D6"/>
    <w:rsid w:val="02E87E56"/>
    <w:rsid w:val="07272139"/>
    <w:rsid w:val="099F3D57"/>
    <w:rsid w:val="0C1609C9"/>
    <w:rsid w:val="0D624402"/>
    <w:rsid w:val="0D857002"/>
    <w:rsid w:val="0EB97441"/>
    <w:rsid w:val="0EED5E99"/>
    <w:rsid w:val="0F051AC8"/>
    <w:rsid w:val="0F22043C"/>
    <w:rsid w:val="14B055E2"/>
    <w:rsid w:val="16B03F83"/>
    <w:rsid w:val="18E83469"/>
    <w:rsid w:val="19C30098"/>
    <w:rsid w:val="1A0D2313"/>
    <w:rsid w:val="1B486B8B"/>
    <w:rsid w:val="1DC37854"/>
    <w:rsid w:val="1EDD13EC"/>
    <w:rsid w:val="1FC15723"/>
    <w:rsid w:val="1FEB4CEF"/>
    <w:rsid w:val="23E11F66"/>
    <w:rsid w:val="289C3FB6"/>
    <w:rsid w:val="2A0321A1"/>
    <w:rsid w:val="2BD56F64"/>
    <w:rsid w:val="2BE110CC"/>
    <w:rsid w:val="2BE55C1B"/>
    <w:rsid w:val="2C26057E"/>
    <w:rsid w:val="2C38122A"/>
    <w:rsid w:val="2C6C74D8"/>
    <w:rsid w:val="2D140142"/>
    <w:rsid w:val="2D607001"/>
    <w:rsid w:val="2FA33D38"/>
    <w:rsid w:val="30096A6D"/>
    <w:rsid w:val="314D2A6F"/>
    <w:rsid w:val="315F0A35"/>
    <w:rsid w:val="32144A36"/>
    <w:rsid w:val="344F0018"/>
    <w:rsid w:val="349A34DB"/>
    <w:rsid w:val="35DD1EFC"/>
    <w:rsid w:val="38694F11"/>
    <w:rsid w:val="3AC60AFD"/>
    <w:rsid w:val="3C851A1E"/>
    <w:rsid w:val="3D7F29FF"/>
    <w:rsid w:val="41371D0B"/>
    <w:rsid w:val="43DE6253"/>
    <w:rsid w:val="45264F7A"/>
    <w:rsid w:val="48633406"/>
    <w:rsid w:val="487D16AC"/>
    <w:rsid w:val="49877032"/>
    <w:rsid w:val="49A10376"/>
    <w:rsid w:val="4FE75B49"/>
    <w:rsid w:val="50CA0599"/>
    <w:rsid w:val="51704512"/>
    <w:rsid w:val="547225CE"/>
    <w:rsid w:val="54963482"/>
    <w:rsid w:val="552F4050"/>
    <w:rsid w:val="59943F04"/>
    <w:rsid w:val="5A6E1669"/>
    <w:rsid w:val="5AB3246B"/>
    <w:rsid w:val="5B526AEB"/>
    <w:rsid w:val="5B952750"/>
    <w:rsid w:val="5C564D8D"/>
    <w:rsid w:val="5CF71A0D"/>
    <w:rsid w:val="5D432A17"/>
    <w:rsid w:val="5FE56E3E"/>
    <w:rsid w:val="61465A39"/>
    <w:rsid w:val="63D53F5A"/>
    <w:rsid w:val="66001F65"/>
    <w:rsid w:val="665541AD"/>
    <w:rsid w:val="665F7EC9"/>
    <w:rsid w:val="66BC5F1C"/>
    <w:rsid w:val="6AC47830"/>
    <w:rsid w:val="6B9B04D7"/>
    <w:rsid w:val="6C407CF5"/>
    <w:rsid w:val="6C5B2117"/>
    <w:rsid w:val="6C8F50EF"/>
    <w:rsid w:val="6E815F40"/>
    <w:rsid w:val="6EB4152F"/>
    <w:rsid w:val="6EF515FF"/>
    <w:rsid w:val="6F2C4671"/>
    <w:rsid w:val="718E63D9"/>
    <w:rsid w:val="724D5513"/>
    <w:rsid w:val="73316433"/>
    <w:rsid w:val="740E7C9B"/>
    <w:rsid w:val="74587BB9"/>
    <w:rsid w:val="74D54E15"/>
    <w:rsid w:val="75B77125"/>
    <w:rsid w:val="76BA05D5"/>
    <w:rsid w:val="78DB47AF"/>
    <w:rsid w:val="7D707D59"/>
    <w:rsid w:val="7DC166B5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6">
    <w:name w:val="page number"/>
    <w:basedOn w:val="5"/>
    <w:uiPriority w:val="0"/>
  </w:style>
  <w:style w:type="character" w:styleId="7">
    <w:name w:val="line number"/>
    <w:basedOn w:val="5"/>
    <w:uiPriority w:val="0"/>
  </w:style>
  <w:style w:type="paragraph" w:customStyle="1" w:styleId="8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(downstream).wpt</Template>
  <Pages>6</Pages>
  <Words>2695</Words>
  <Characters>2868</Characters>
  <Lines>20</Lines>
  <Paragraphs>5</Paragraphs>
  <TotalTime>689</TotalTime>
  <ScaleCrop>false</ScaleCrop>
  <LinksUpToDate>false</LinksUpToDate>
  <CharactersWithSpaces>2868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FYFLFF</cp:lastModifiedBy>
  <dcterms:modified xsi:type="dcterms:W3CDTF">2025-04-28T08:28:11Z</dcterms:modified>
  <dc:title>No:0000001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公文模板版本">
    <vt:lpwstr>20190329</vt:lpwstr>
  </property>
  <property fmtid="{D5CDD505-2E9C-101B-9397-08002B2CF9AE}" pid="4" name="KSOTemplateDocerSaveRecord">
    <vt:lpwstr>eyJoZGlkIjoiZjk0YjY1Y2QyNWIyZGRlMTE5YWViNjhhZmI3MDFiMDEiLCJ1c2VySWQiOiIyMjk4MDkxNDYifQ==</vt:lpwstr>
  </property>
  <property fmtid="{D5CDD505-2E9C-101B-9397-08002B2CF9AE}" pid="5" name="ICV">
    <vt:lpwstr>696336F6FE2C47E1A7B31A1DF31F7B43_12</vt:lpwstr>
  </property>
</Properties>
</file>