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adjustRightInd w:val="0"/>
        <w:spacing w:line="240" w:lineRule="auto"/>
        <w:jc w:val="left"/>
        <w:rPr>
          <w:rFonts w:eastAsia="方正仿宋_GBK"/>
          <w:spacing w:val="0"/>
          <w:szCs w:val="32"/>
        </w:rPr>
      </w:pPr>
    </w:p>
    <w:p>
      <w:pPr>
        <w:keepNext w:val="0"/>
        <w:keepLines w:val="0"/>
        <w:pageBreakBefore w:val="0"/>
        <w:kinsoku/>
        <w:wordWrap/>
        <w:overflowPunct/>
        <w:topLinePunct w:val="0"/>
        <w:autoSpaceDE/>
        <w:autoSpaceDN/>
        <w:bidi w:val="0"/>
        <w:adjustRightInd/>
        <w:snapToGrid/>
        <w:spacing w:line="640" w:lineRule="exact"/>
        <w:ind w:firstLine="2826" w:firstLineChars="900"/>
        <w:jc w:val="both"/>
        <w:textAlignment w:val="auto"/>
        <w:rPr>
          <w:rFonts w:eastAsia="方正仿宋_GBK"/>
          <w:szCs w:val="32"/>
        </w:rPr>
      </w:pPr>
      <w:r>
        <w:rPr>
          <w:rFonts w:eastAsia="方正仿宋_GBK"/>
          <w:szCs w:val="32"/>
        </w:rPr>
        <w:t>丰财农〔</w:t>
      </w:r>
      <w:r>
        <w:rPr>
          <w:rFonts w:eastAsia="方正仿宋_GBK"/>
          <w:spacing w:val="0"/>
          <w:szCs w:val="32"/>
        </w:rPr>
        <w:t>202</w:t>
      </w:r>
      <w:r>
        <w:rPr>
          <w:rFonts w:hint="eastAsia" w:eastAsia="方正仿宋_GBK"/>
          <w:spacing w:val="0"/>
          <w:szCs w:val="32"/>
          <w:lang w:val="en-US" w:eastAsia="zh-CN"/>
        </w:rPr>
        <w:t>5</w:t>
      </w:r>
      <w:r>
        <w:rPr>
          <w:rFonts w:eastAsia="方正仿宋_GBK"/>
          <w:spacing w:val="0"/>
          <w:szCs w:val="32"/>
        </w:rPr>
        <w:t>〕</w:t>
      </w:r>
      <w:r>
        <w:rPr>
          <w:rFonts w:hint="eastAsia" w:eastAsia="方正仿宋_GBK"/>
          <w:spacing w:val="0"/>
          <w:szCs w:val="32"/>
          <w:lang w:val="en-US" w:eastAsia="zh-CN"/>
        </w:rPr>
        <w:t>32</w:t>
      </w:r>
      <w:r>
        <w:rPr>
          <w:rFonts w:eastAsia="方正仿宋_GBK"/>
          <w:szCs w:val="32"/>
        </w:rPr>
        <w:t>号</w:t>
      </w:r>
    </w:p>
    <w:p>
      <w:pPr>
        <w:keepNext w:val="0"/>
        <w:keepLines w:val="0"/>
        <w:pageBreakBefore w:val="0"/>
        <w:kinsoku/>
        <w:wordWrap/>
        <w:overflowPunct/>
        <w:topLinePunct w:val="0"/>
        <w:autoSpaceDE/>
        <w:autoSpaceDN/>
        <w:bidi w:val="0"/>
        <w:adjustRightInd/>
        <w:snapToGrid/>
        <w:spacing w:line="640" w:lineRule="exact"/>
        <w:ind w:firstLine="2826" w:firstLineChars="900"/>
        <w:jc w:val="both"/>
        <w:textAlignment w:val="auto"/>
        <w:rPr>
          <w:rFonts w:eastAsia="方正仿宋_GBK"/>
          <w:szCs w:val="32"/>
        </w:rPr>
      </w:pPr>
      <w:bookmarkStart w:id="0" w:name="_GoBack"/>
      <w:bookmarkEnd w:id="0"/>
    </w:p>
    <w:p>
      <w:pPr>
        <w:keepNext w:val="0"/>
        <w:keepLines w:val="0"/>
        <w:pageBreakBefore w:val="0"/>
        <w:kinsoku/>
        <w:wordWrap/>
        <w:overflowPunct/>
        <w:topLinePunct w:val="0"/>
        <w:autoSpaceDE/>
        <w:autoSpaceDN/>
        <w:bidi w:val="0"/>
        <w:adjustRightInd/>
        <w:snapToGrid/>
        <w:spacing w:line="640" w:lineRule="exact"/>
        <w:ind w:firstLine="3038" w:firstLineChars="700"/>
        <w:jc w:val="both"/>
        <w:textAlignment w:val="auto"/>
        <w:rPr>
          <w:rFonts w:eastAsia="方正小标宋_GBK"/>
          <w:sz w:val="44"/>
          <w:szCs w:val="44"/>
        </w:rPr>
      </w:pPr>
      <w:r>
        <w:rPr>
          <w:rFonts w:eastAsia="方正小标宋_GBK"/>
          <w:sz w:val="44"/>
          <w:szCs w:val="44"/>
        </w:rPr>
        <w:t>丰都县财政局</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434" w:firstLineChars="100"/>
        <w:jc w:val="center"/>
        <w:textAlignment w:val="auto"/>
        <w:rPr>
          <w:rFonts w:hint="eastAsia" w:ascii="方正小标宋_GBK" w:hAnsi="方正小标宋_GBK" w:eastAsia="方正小标宋_GBK" w:cs="方正小标宋_GBK"/>
          <w:color w:val="000000"/>
          <w:spacing w:val="-6"/>
          <w:kern w:val="0"/>
          <w:sz w:val="43"/>
          <w:szCs w:val="43"/>
          <w:lang w:val="en-US" w:eastAsia="zh-CN" w:bidi="ar"/>
        </w:rPr>
      </w:pPr>
      <w:r>
        <w:rPr>
          <w:rFonts w:eastAsia="方正小标宋_GBK"/>
          <w:sz w:val="44"/>
          <w:szCs w:val="44"/>
        </w:rPr>
        <w:t>关于下达</w:t>
      </w:r>
      <w:r>
        <w:rPr>
          <w:rFonts w:hint="eastAsia" w:eastAsia="方正小标宋_GBK"/>
          <w:sz w:val="44"/>
          <w:szCs w:val="44"/>
          <w:lang w:eastAsia="zh-CN"/>
        </w:rPr>
        <w:t>生态保护修复专项</w:t>
      </w:r>
      <w:r>
        <w:rPr>
          <w:rFonts w:eastAsia="方正小标宋_GBK"/>
          <w:sz w:val="44"/>
          <w:szCs w:val="44"/>
        </w:rPr>
        <w:t>202</w:t>
      </w:r>
      <w:r>
        <w:rPr>
          <w:rFonts w:hint="eastAsia" w:eastAsia="方正小标宋_GBK"/>
          <w:sz w:val="44"/>
          <w:szCs w:val="44"/>
          <w:lang w:val="en-US" w:eastAsia="zh-CN"/>
        </w:rPr>
        <w:t>5</w:t>
      </w:r>
      <w:r>
        <w:rPr>
          <w:rFonts w:eastAsia="方正小标宋_GBK"/>
          <w:sz w:val="44"/>
          <w:szCs w:val="44"/>
        </w:rPr>
        <w:t>年</w:t>
      </w:r>
      <w:r>
        <w:rPr>
          <w:rFonts w:ascii="方正小标宋_GBK" w:hAnsi="方正小标宋_GBK" w:eastAsia="方正小标宋_GBK" w:cs="方正小标宋_GBK"/>
          <w:color w:val="000000"/>
          <w:spacing w:val="-6"/>
          <w:kern w:val="0"/>
          <w:sz w:val="43"/>
          <w:szCs w:val="43"/>
          <w:lang w:val="en-US" w:eastAsia="zh-CN" w:bidi="ar"/>
        </w:rPr>
        <w:t>中央</w:t>
      </w:r>
      <w:r>
        <w:rPr>
          <w:rFonts w:hint="eastAsia" w:ascii="方正小标宋_GBK" w:hAnsi="方正小标宋_GBK" w:eastAsia="方正小标宋_GBK" w:cs="方正小标宋_GBK"/>
          <w:color w:val="000000"/>
          <w:spacing w:val="-6"/>
          <w:kern w:val="0"/>
          <w:sz w:val="43"/>
          <w:szCs w:val="43"/>
          <w:lang w:val="en-US" w:eastAsia="zh-CN" w:bidi="ar"/>
        </w:rPr>
        <w:t>基建</w:t>
      </w:r>
    </w:p>
    <w:p>
      <w:pPr>
        <w:autoSpaceDN w:val="0"/>
        <w:adjustRightInd w:val="0"/>
        <w:spacing w:line="240" w:lineRule="auto"/>
        <w:jc w:val="center"/>
        <w:rPr>
          <w:rFonts w:ascii="方正小标宋_GBK" w:hAnsi="方正小标宋_GBK" w:eastAsia="方正小标宋_GBK" w:cs="方正小标宋_GBK"/>
          <w:color w:val="000000"/>
          <w:spacing w:val="-6"/>
          <w:kern w:val="0"/>
          <w:sz w:val="43"/>
          <w:szCs w:val="43"/>
          <w:lang w:val="en-US" w:eastAsia="zh-CN" w:bidi="ar"/>
        </w:rPr>
      </w:pPr>
      <w:r>
        <w:rPr>
          <w:rFonts w:hint="eastAsia" w:ascii="方正小标宋_GBK" w:hAnsi="方正小标宋_GBK" w:eastAsia="方正小标宋_GBK" w:cs="方正小标宋_GBK"/>
          <w:color w:val="000000"/>
          <w:spacing w:val="-6"/>
          <w:kern w:val="0"/>
          <w:sz w:val="43"/>
          <w:szCs w:val="43"/>
          <w:lang w:val="en-US" w:eastAsia="zh-CN" w:bidi="ar"/>
        </w:rPr>
        <w:t>投资预算</w:t>
      </w:r>
      <w:r>
        <w:rPr>
          <w:rFonts w:ascii="方正小标宋_GBK" w:hAnsi="方正小标宋_GBK" w:eastAsia="方正小标宋_GBK" w:cs="方正小标宋_GBK"/>
          <w:color w:val="000000"/>
          <w:spacing w:val="-6"/>
          <w:kern w:val="0"/>
          <w:sz w:val="43"/>
          <w:szCs w:val="43"/>
          <w:lang w:val="en-US" w:eastAsia="zh-CN" w:bidi="ar"/>
        </w:rPr>
        <w:t>的通知</w:t>
      </w:r>
    </w:p>
    <w:p>
      <w:pPr>
        <w:autoSpaceDN w:val="0"/>
        <w:adjustRightInd w:val="0"/>
        <w:spacing w:line="240" w:lineRule="auto"/>
        <w:jc w:val="left"/>
        <w:rPr>
          <w:rFonts w:eastAsia="方正仿宋_GBK"/>
          <w:spacing w:val="0"/>
          <w:szCs w:val="32"/>
        </w:rPr>
      </w:pPr>
      <w:r>
        <w:rPr>
          <w:rFonts w:eastAsia="方正仿宋_GBK"/>
          <w:spacing w:val="0"/>
          <w:szCs w:val="32"/>
        </w:rPr>
        <w:t>县林业局：</w:t>
      </w:r>
    </w:p>
    <w:p>
      <w:pPr>
        <w:keepNext w:val="0"/>
        <w:keepLines w:val="0"/>
        <w:widowControl/>
        <w:suppressLineNumbers w:val="0"/>
        <w:ind w:firstLine="628" w:firstLineChars="200"/>
        <w:jc w:val="left"/>
        <w:rPr>
          <w:rFonts w:hint="eastAsia" w:ascii="方正仿宋_GBK" w:hAnsi="方正仿宋_GBK" w:eastAsia="方正仿宋_GBK" w:cs="方正仿宋_GBK"/>
          <w:color w:val="000000"/>
          <w:spacing w:val="-6"/>
          <w:kern w:val="0"/>
          <w:sz w:val="31"/>
          <w:szCs w:val="31"/>
          <w:lang w:val="en-US" w:eastAsia="zh-CN" w:bidi="ar"/>
        </w:rPr>
      </w:pPr>
      <w:r>
        <w:rPr>
          <w:rFonts w:eastAsia="方正仿宋_GBK"/>
          <w:szCs w:val="32"/>
        </w:rPr>
        <w:t>根据重庆市财政局《关于下达</w:t>
      </w:r>
      <w:r>
        <w:rPr>
          <w:rFonts w:hint="eastAsia" w:eastAsia="方正仿宋_GBK"/>
          <w:szCs w:val="32"/>
          <w:lang w:eastAsia="zh-CN"/>
        </w:rPr>
        <w:t>生态保护修复专项</w:t>
      </w:r>
      <w:r>
        <w:rPr>
          <w:rFonts w:eastAsia="方正仿宋_GBK"/>
          <w:szCs w:val="32"/>
        </w:rPr>
        <w:t xml:space="preserve"> 202</w:t>
      </w:r>
      <w:r>
        <w:rPr>
          <w:rFonts w:hint="eastAsia" w:eastAsia="方正仿宋_GBK"/>
          <w:szCs w:val="32"/>
          <w:lang w:val="en-US" w:eastAsia="zh-CN"/>
        </w:rPr>
        <w:t>5</w:t>
      </w:r>
      <w:r>
        <w:rPr>
          <w:rFonts w:eastAsia="方正仿宋_GBK"/>
          <w:szCs w:val="32"/>
        </w:rPr>
        <w:t>年</w:t>
      </w:r>
      <w:r>
        <w:rPr>
          <w:rFonts w:hint="eastAsia" w:eastAsia="方正仿宋_GBK"/>
          <w:szCs w:val="32"/>
          <w:lang w:val="en-US" w:eastAsia="zh-CN"/>
        </w:rPr>
        <w:t>第一批中央基建投资预算</w:t>
      </w:r>
      <w:r>
        <w:rPr>
          <w:rFonts w:eastAsia="方正仿宋_GBK"/>
          <w:szCs w:val="32"/>
          <w:lang w:val="en-US" w:eastAsia="zh-CN"/>
        </w:rPr>
        <w:t>的通知</w:t>
      </w:r>
      <w:r>
        <w:rPr>
          <w:rFonts w:eastAsia="方正仿宋_GBK"/>
          <w:szCs w:val="32"/>
        </w:rPr>
        <w:t>》（渝财农〔202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41</w:t>
      </w:r>
      <w:r>
        <w:rPr>
          <w:rFonts w:eastAsia="方正仿宋_GBK"/>
          <w:szCs w:val="32"/>
        </w:rPr>
        <w:t>号）</w:t>
      </w:r>
      <w:r>
        <w:rPr>
          <w:rFonts w:hint="eastAsia" w:eastAsia="方正仿宋_GBK"/>
          <w:spacing w:val="0"/>
          <w:szCs w:val="32"/>
          <w:lang w:eastAsia="zh-CN"/>
        </w:rPr>
        <w:t>、市发展和改革委员会、市应急管理局、市林业局</w:t>
      </w:r>
      <w:r>
        <w:rPr>
          <w:rFonts w:eastAsia="方正仿宋_GBK"/>
          <w:szCs w:val="32"/>
        </w:rPr>
        <w:t>《</w:t>
      </w:r>
      <w:r>
        <w:rPr>
          <w:rFonts w:hint="eastAsia" w:eastAsia="方正仿宋_GBK"/>
          <w:szCs w:val="32"/>
        </w:rPr>
        <w:t>关于下达</w:t>
      </w:r>
      <w:r>
        <w:rPr>
          <w:rFonts w:hint="eastAsia" w:eastAsia="方正仿宋_GBK"/>
          <w:szCs w:val="32"/>
          <w:lang w:eastAsia="zh-CN"/>
        </w:rPr>
        <w:t>重庆市</w:t>
      </w:r>
      <w:r>
        <w:rPr>
          <w:rFonts w:hint="eastAsia" w:eastAsia="方正仿宋_GBK"/>
          <w:szCs w:val="32"/>
        </w:rPr>
        <w:t>2025年</w:t>
      </w:r>
      <w:r>
        <w:rPr>
          <w:rFonts w:hint="eastAsia" w:eastAsia="方正仿宋_GBK"/>
          <w:szCs w:val="32"/>
          <w:lang w:eastAsia="zh-CN"/>
        </w:rPr>
        <w:t>第一批生态保护修复专项中央预算内投资计划</w:t>
      </w:r>
      <w:r>
        <w:rPr>
          <w:rFonts w:hint="eastAsia" w:eastAsia="方正仿宋_GBK"/>
          <w:szCs w:val="32"/>
        </w:rPr>
        <w:t>的通知</w:t>
      </w:r>
      <w:r>
        <w:rPr>
          <w:rFonts w:eastAsia="方正仿宋_GBK"/>
          <w:szCs w:val="32"/>
        </w:rPr>
        <w:t>》（渝</w:t>
      </w:r>
      <w:r>
        <w:rPr>
          <w:rFonts w:hint="eastAsia" w:eastAsia="方正仿宋_GBK"/>
          <w:szCs w:val="32"/>
          <w:lang w:eastAsia="zh-CN"/>
        </w:rPr>
        <w:t>发改投资</w:t>
      </w:r>
      <w:r>
        <w:rPr>
          <w:rFonts w:eastAsia="方正仿宋_GBK"/>
          <w:szCs w:val="32"/>
        </w:rPr>
        <w:t>〔202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577</w:t>
      </w:r>
      <w:r>
        <w:rPr>
          <w:rFonts w:eastAsia="方正仿宋_GBK"/>
          <w:szCs w:val="32"/>
        </w:rPr>
        <w:t>号）</w:t>
      </w:r>
      <w:r>
        <w:rPr>
          <w:rFonts w:hint="eastAsia" w:eastAsia="方正仿宋_GBK"/>
          <w:szCs w:val="32"/>
          <w:lang w:eastAsia="zh-CN"/>
        </w:rPr>
        <w:t>，</w:t>
      </w:r>
      <w:r>
        <w:rPr>
          <w:rFonts w:eastAsia="方正仿宋_GBK"/>
          <w:spacing w:val="0"/>
          <w:szCs w:val="32"/>
        </w:rPr>
        <w:t>结合</w:t>
      </w:r>
      <w:r>
        <w:rPr>
          <w:rFonts w:eastAsia="方正仿宋_GBK"/>
          <w:szCs w:val="32"/>
        </w:rPr>
        <w:t>丰都县林业局</w:t>
      </w:r>
      <w:r>
        <w:rPr>
          <w:rFonts w:eastAsia="方正仿宋_GBK"/>
          <w:spacing w:val="0"/>
          <w:szCs w:val="32"/>
        </w:rPr>
        <w:t>《</w:t>
      </w:r>
      <w:r>
        <w:rPr>
          <w:rFonts w:eastAsia="方正仿宋_GBK"/>
          <w:szCs w:val="32"/>
        </w:rPr>
        <w:t>关于商请下达</w:t>
      </w:r>
      <w:r>
        <w:rPr>
          <w:rFonts w:hint="eastAsia" w:eastAsia="方正仿宋_GBK"/>
          <w:szCs w:val="32"/>
          <w:lang w:eastAsia="zh-CN"/>
        </w:rPr>
        <w:t>生态保护修复专项</w:t>
      </w:r>
      <w:r>
        <w:rPr>
          <w:rFonts w:eastAsia="方正仿宋_GBK"/>
          <w:szCs w:val="32"/>
        </w:rPr>
        <w:t>202</w:t>
      </w:r>
      <w:r>
        <w:rPr>
          <w:rFonts w:hint="eastAsia" w:eastAsia="方正仿宋_GBK"/>
          <w:szCs w:val="32"/>
          <w:lang w:val="en-US" w:eastAsia="zh-CN"/>
        </w:rPr>
        <w:t>5</w:t>
      </w:r>
      <w:r>
        <w:rPr>
          <w:rFonts w:eastAsia="方正仿宋_GBK"/>
          <w:szCs w:val="32"/>
        </w:rPr>
        <w:t>年</w:t>
      </w:r>
      <w:r>
        <w:rPr>
          <w:rFonts w:hint="eastAsia" w:eastAsia="方正仿宋_GBK"/>
          <w:szCs w:val="32"/>
        </w:rPr>
        <w:t>中央</w:t>
      </w:r>
      <w:r>
        <w:rPr>
          <w:rFonts w:hint="eastAsia" w:eastAsia="方正仿宋_GBK"/>
          <w:szCs w:val="32"/>
          <w:lang w:eastAsia="zh-CN"/>
        </w:rPr>
        <w:t>基建投资预算</w:t>
      </w:r>
      <w:r>
        <w:rPr>
          <w:rFonts w:eastAsia="方正仿宋_GBK"/>
          <w:szCs w:val="32"/>
        </w:rPr>
        <w:t>的</w:t>
      </w:r>
      <w:r>
        <w:rPr>
          <w:rFonts w:eastAsia="方正仿宋_GBK"/>
          <w:spacing w:val="0"/>
          <w:szCs w:val="32"/>
        </w:rPr>
        <w:t>函》（丰</w:t>
      </w:r>
      <w:r>
        <w:rPr>
          <w:rFonts w:hint="eastAsia" w:eastAsia="方正仿宋_GBK"/>
          <w:spacing w:val="0"/>
          <w:szCs w:val="32"/>
          <w:lang w:eastAsia="zh-CN"/>
        </w:rPr>
        <w:t>都</w:t>
      </w:r>
      <w:r>
        <w:rPr>
          <w:rFonts w:eastAsia="方正仿宋_GBK"/>
          <w:spacing w:val="0"/>
          <w:szCs w:val="32"/>
        </w:rPr>
        <w:t>林函〔202</w:t>
      </w:r>
      <w:r>
        <w:rPr>
          <w:rFonts w:hint="eastAsia" w:eastAsia="方正仿宋_GBK"/>
          <w:spacing w:val="0"/>
          <w:szCs w:val="32"/>
          <w:lang w:val="en-US" w:eastAsia="zh-CN"/>
        </w:rPr>
        <w:t>5</w:t>
      </w:r>
      <w:r>
        <w:rPr>
          <w:rFonts w:eastAsia="方正仿宋_GBK"/>
          <w:spacing w:val="0"/>
          <w:szCs w:val="32"/>
        </w:rPr>
        <w:t>〕</w:t>
      </w:r>
      <w:r>
        <w:rPr>
          <w:rFonts w:hint="eastAsia" w:eastAsia="方正仿宋_GBK"/>
          <w:spacing w:val="0"/>
          <w:szCs w:val="32"/>
          <w:lang w:val="en-US" w:eastAsia="zh-CN"/>
        </w:rPr>
        <w:t>155</w:t>
      </w:r>
      <w:r>
        <w:rPr>
          <w:rFonts w:eastAsia="方正仿宋_GBK"/>
          <w:spacing w:val="0"/>
          <w:szCs w:val="32"/>
        </w:rPr>
        <w:t>号），经研究，</w:t>
      </w:r>
      <w:r>
        <w:rPr>
          <w:rFonts w:ascii="方正仿宋_GBK" w:hAnsi="方正仿宋_GBK" w:eastAsia="方正仿宋_GBK" w:cs="方正仿宋_GBK"/>
          <w:color w:val="000000"/>
          <w:spacing w:val="-6"/>
          <w:kern w:val="0"/>
          <w:sz w:val="31"/>
          <w:szCs w:val="31"/>
          <w:lang w:val="en-US" w:eastAsia="zh-CN" w:bidi="ar"/>
        </w:rPr>
        <w:t>现将</w:t>
      </w:r>
      <w:r>
        <w:rPr>
          <w:rFonts w:hint="eastAsia" w:ascii="方正仿宋_GBK" w:hAnsi="方正仿宋_GBK" w:eastAsia="方正仿宋_GBK" w:cs="方正仿宋_GBK"/>
          <w:color w:val="000000"/>
          <w:spacing w:val="-6"/>
          <w:kern w:val="0"/>
          <w:sz w:val="31"/>
          <w:szCs w:val="31"/>
          <w:lang w:val="en-US" w:eastAsia="zh-CN" w:bidi="ar"/>
        </w:rPr>
        <w:t>生态保护修复专项</w:t>
      </w:r>
      <w:r>
        <w:rPr>
          <w:rFonts w:ascii="方正仿宋_GBK" w:hAnsi="方正仿宋_GBK" w:eastAsia="方正仿宋_GBK" w:cs="方正仿宋_GBK"/>
          <w:color w:val="000000"/>
          <w:spacing w:val="-6"/>
          <w:kern w:val="0"/>
          <w:sz w:val="31"/>
          <w:szCs w:val="31"/>
          <w:lang w:val="en-US" w:eastAsia="zh-CN" w:bidi="ar"/>
        </w:rPr>
        <w:t xml:space="preserve"> </w:t>
      </w:r>
      <w:r>
        <w:rPr>
          <w:rFonts w:hint="default" w:ascii="Times New Roman" w:hAnsi="Times New Roman" w:eastAsia="宋体" w:cs="Times New Roman"/>
          <w:color w:val="000000"/>
          <w:spacing w:val="-6"/>
          <w:kern w:val="0"/>
          <w:sz w:val="31"/>
          <w:szCs w:val="31"/>
          <w:lang w:val="en-US" w:eastAsia="zh-CN" w:bidi="ar"/>
        </w:rPr>
        <w:t>202</w:t>
      </w:r>
      <w:r>
        <w:rPr>
          <w:rFonts w:hint="eastAsia" w:eastAsia="宋体" w:cs="Times New Roman"/>
          <w:color w:val="000000"/>
          <w:spacing w:val="-6"/>
          <w:kern w:val="0"/>
          <w:sz w:val="31"/>
          <w:szCs w:val="31"/>
          <w:lang w:val="en-US" w:eastAsia="zh-CN" w:bidi="ar"/>
        </w:rPr>
        <w:t>5</w:t>
      </w:r>
      <w:r>
        <w:rPr>
          <w:rFonts w:hint="default" w:ascii="Times New Roman" w:hAnsi="Times New Roman" w:eastAsia="宋体" w:cs="Times New Roman"/>
          <w:color w:val="000000"/>
          <w:spacing w:val="-6"/>
          <w:kern w:val="0"/>
          <w:sz w:val="31"/>
          <w:szCs w:val="31"/>
          <w:lang w:val="en-US" w:eastAsia="zh-CN" w:bidi="ar"/>
        </w:rPr>
        <w:t xml:space="preserve"> </w:t>
      </w:r>
      <w:r>
        <w:rPr>
          <w:rFonts w:hint="eastAsia" w:ascii="方正仿宋_GBK" w:hAnsi="方正仿宋_GBK" w:eastAsia="方正仿宋_GBK" w:cs="方正仿宋_GBK"/>
          <w:color w:val="000000"/>
          <w:spacing w:val="-6"/>
          <w:kern w:val="0"/>
          <w:sz w:val="31"/>
          <w:szCs w:val="31"/>
          <w:lang w:val="en-US" w:eastAsia="zh-CN" w:bidi="ar"/>
        </w:rPr>
        <w:t>年中央基建投资预算下达给你们：</w:t>
      </w:r>
    </w:p>
    <w:p>
      <w:pPr>
        <w:keepNext w:val="0"/>
        <w:keepLines w:val="0"/>
        <w:widowControl/>
        <w:suppressLineNumbers w:val="0"/>
        <w:ind w:firstLine="608" w:firstLineChars="200"/>
        <w:jc w:val="left"/>
        <w:rPr>
          <w:rFonts w:hint="eastAsia" w:ascii="方正仿宋_GBK" w:hAnsi="方正仿宋_GBK" w:eastAsia="方正仿宋_GBK" w:cs="方正仿宋_GBK"/>
          <w:color w:val="000000"/>
          <w:spacing w:val="-6"/>
          <w:kern w:val="0"/>
          <w:sz w:val="31"/>
          <w:szCs w:val="31"/>
          <w:lang w:val="en-US" w:eastAsia="zh-CN" w:bidi="ar"/>
        </w:rPr>
      </w:pPr>
      <w:r>
        <w:rPr>
          <w:rFonts w:hint="eastAsia" w:ascii="方正仿宋_GBK" w:hAnsi="方正仿宋_GBK" w:eastAsia="方正仿宋_GBK" w:cs="方正仿宋_GBK"/>
          <w:color w:val="000000"/>
          <w:spacing w:val="-6"/>
          <w:kern w:val="0"/>
          <w:sz w:val="31"/>
          <w:szCs w:val="31"/>
          <w:lang w:val="en-US" w:eastAsia="zh-CN" w:bidi="ar"/>
        </w:rPr>
        <w:t>该资金专项用于丰都县乌江流域石漠化综合治理和水源涵养生态修复项目，请按规定用途安排使用，科目列报：功能分类科目列报“其他风沙荒漠治理支出（2110799）”，经济分类科目列报“基础设施建设（基本建设）（30905）”，政府分类经济科目列报“基础设施建设（50402）”。</w:t>
      </w:r>
    </w:p>
    <w:p>
      <w:pPr>
        <w:keepNext w:val="0"/>
        <w:keepLines w:val="0"/>
        <w:widowControl/>
        <w:suppressLineNumbers w:val="0"/>
        <w:ind w:firstLine="628" w:firstLineChars="200"/>
        <w:jc w:val="left"/>
        <w:rPr>
          <w:rFonts w:hint="eastAsia" w:eastAsia="方正仿宋_GBK"/>
          <w:szCs w:val="32"/>
          <w:lang w:eastAsia="zh-CN"/>
        </w:rPr>
      </w:pPr>
      <w:r>
        <w:rPr>
          <w:rFonts w:hint="eastAsia" w:eastAsia="方正仿宋_GBK"/>
          <w:szCs w:val="32"/>
          <w:lang w:val="en-US" w:eastAsia="zh-CN"/>
        </w:rPr>
        <w:t>为提高资金使用效益，请加快具体项目的进度，加强资金管理，加快预算执行进度，强化资金绩效管理与监督。严格执行财经纪律，严禁挪用挤占中央基建投资资金。按照预算绩效管理的有关规定，县发展改革委、县林业局在组织预算执行中，要对照</w:t>
      </w:r>
      <w:r>
        <w:rPr>
          <w:rFonts w:eastAsia="方正仿宋_GBK"/>
          <w:szCs w:val="32"/>
        </w:rPr>
        <w:t>渝</w:t>
      </w:r>
      <w:r>
        <w:rPr>
          <w:rFonts w:hint="eastAsia" w:eastAsia="方正仿宋_GBK"/>
          <w:szCs w:val="32"/>
          <w:lang w:eastAsia="zh-CN"/>
        </w:rPr>
        <w:t>发改投资</w:t>
      </w:r>
      <w:r>
        <w:rPr>
          <w:rFonts w:eastAsia="方正仿宋_GBK"/>
          <w:szCs w:val="32"/>
        </w:rPr>
        <w:t>〔202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577</w:t>
      </w:r>
      <w:r>
        <w:rPr>
          <w:rFonts w:eastAsia="方正仿宋_GBK"/>
          <w:szCs w:val="32"/>
        </w:rPr>
        <w:t>号</w:t>
      </w:r>
      <w:r>
        <w:rPr>
          <w:rFonts w:hint="eastAsia" w:eastAsia="方正仿宋_GBK"/>
          <w:szCs w:val="32"/>
          <w:lang w:eastAsia="zh-CN"/>
        </w:rPr>
        <w:t>文件所列的绩效目标做好绩效监控，确保绩效自评报告报送相关主管部门。</w:t>
      </w:r>
    </w:p>
    <w:p>
      <w:pPr>
        <w:keepNext w:val="0"/>
        <w:keepLines w:val="0"/>
        <w:widowControl/>
        <w:suppressLineNumbers w:val="0"/>
        <w:ind w:firstLine="628" w:firstLineChars="200"/>
        <w:jc w:val="left"/>
        <w:rPr>
          <w:rFonts w:hint="eastAsia" w:eastAsia="方正仿宋_GBK"/>
          <w:szCs w:val="32"/>
          <w:lang w:val="en-US" w:eastAsia="zh-CN"/>
        </w:rPr>
      </w:pPr>
    </w:p>
    <w:p>
      <w:pPr>
        <w:keepNext w:val="0"/>
        <w:keepLines w:val="0"/>
        <w:widowControl/>
        <w:suppressLineNumbers w:val="0"/>
        <w:ind w:firstLine="608" w:firstLineChars="200"/>
        <w:jc w:val="left"/>
        <w:rPr>
          <w:rFonts w:hint="default" w:ascii="方正仿宋_GBK" w:hAnsi="方正仿宋_GBK" w:eastAsia="方正仿宋_GBK" w:cs="方正仿宋_GBK"/>
          <w:color w:val="000000"/>
          <w:spacing w:val="-6"/>
          <w:kern w:val="0"/>
          <w:sz w:val="31"/>
          <w:szCs w:val="31"/>
          <w:lang w:val="en-US" w:eastAsia="zh-CN" w:bidi="ar"/>
        </w:rPr>
      </w:pPr>
      <w:r>
        <w:rPr>
          <w:rFonts w:hint="eastAsia" w:ascii="方正仿宋_GBK" w:hAnsi="方正仿宋_GBK" w:eastAsia="方正仿宋_GBK" w:cs="方正仿宋_GBK"/>
          <w:color w:val="000000"/>
          <w:spacing w:val="-6"/>
          <w:kern w:val="0"/>
          <w:sz w:val="31"/>
          <w:szCs w:val="31"/>
          <w:lang w:val="en-US" w:eastAsia="zh-CN" w:bidi="ar"/>
        </w:rPr>
        <w:t>附件：</w:t>
      </w:r>
      <w:r>
        <w:rPr>
          <w:rFonts w:hint="default" w:ascii="方正仿宋_GBK" w:hAnsi="方正仿宋_GBK" w:eastAsia="方正仿宋_GBK" w:cs="方正仿宋_GBK"/>
          <w:color w:val="000000"/>
          <w:spacing w:val="-6"/>
          <w:kern w:val="0"/>
          <w:sz w:val="31"/>
          <w:szCs w:val="31"/>
          <w:lang w:val="en-US" w:eastAsia="zh-CN" w:bidi="ar"/>
        </w:rPr>
        <w:t>1.</w:t>
      </w:r>
      <w:r>
        <w:rPr>
          <w:rFonts w:hint="eastAsia" w:ascii="方正仿宋_GBK" w:hAnsi="方正仿宋_GBK" w:eastAsia="方正仿宋_GBK" w:cs="方正仿宋_GBK"/>
          <w:color w:val="000000"/>
          <w:spacing w:val="-6"/>
          <w:kern w:val="0"/>
          <w:sz w:val="31"/>
          <w:szCs w:val="31"/>
          <w:lang w:val="en-US" w:eastAsia="zh-CN" w:bidi="ar"/>
        </w:rPr>
        <w:t>生态保护修复专项2025年中央基建投资预算资金分配表</w:t>
      </w:r>
    </w:p>
    <w:p>
      <w:pPr>
        <w:keepNext w:val="0"/>
        <w:keepLines w:val="0"/>
        <w:widowControl/>
        <w:suppressLineNumbers w:val="0"/>
        <w:ind w:firstLine="1216" w:firstLineChars="400"/>
        <w:jc w:val="left"/>
        <w:rPr>
          <w:rFonts w:hint="eastAsia" w:ascii="方正仿宋_GBK" w:hAnsi="方正仿宋_GBK" w:eastAsia="方正仿宋_GBK" w:cs="方正仿宋_GBK"/>
          <w:color w:val="000000"/>
          <w:spacing w:val="-6"/>
          <w:kern w:val="0"/>
          <w:sz w:val="31"/>
          <w:szCs w:val="31"/>
          <w:lang w:val="en-US" w:eastAsia="zh-CN" w:bidi="ar"/>
        </w:rPr>
      </w:pPr>
      <w:r>
        <w:rPr>
          <w:rFonts w:hint="default" w:ascii="Times New Roman" w:hAnsi="Times New Roman" w:eastAsia="宋体" w:cs="Times New Roman"/>
          <w:color w:val="000000"/>
          <w:spacing w:val="-6"/>
          <w:kern w:val="0"/>
          <w:sz w:val="31"/>
          <w:szCs w:val="31"/>
          <w:lang w:val="en-US" w:eastAsia="zh-CN" w:bidi="ar"/>
        </w:rPr>
        <w:t>2.</w:t>
      </w:r>
      <w:r>
        <w:rPr>
          <w:rFonts w:hint="eastAsia" w:ascii="方正仿宋_GBK" w:hAnsi="方正仿宋_GBK" w:eastAsia="方正仿宋_GBK" w:cs="方正仿宋_GBK"/>
          <w:color w:val="000000"/>
          <w:spacing w:val="-6"/>
          <w:kern w:val="0"/>
          <w:sz w:val="31"/>
          <w:szCs w:val="31"/>
          <w:lang w:val="en-US" w:eastAsia="zh-CN" w:bidi="ar"/>
        </w:rPr>
        <w:t>生态保护修复专项2025年中央基建投资预算资金绩效目标表</w:t>
      </w:r>
    </w:p>
    <w:p>
      <w:pPr>
        <w:adjustRightInd w:val="0"/>
        <w:spacing w:line="240" w:lineRule="auto"/>
        <w:jc w:val="right"/>
        <w:rPr>
          <w:rFonts w:eastAsia="方正仿宋_GBK"/>
          <w:szCs w:val="32"/>
        </w:rPr>
      </w:pPr>
    </w:p>
    <w:p>
      <w:pPr>
        <w:adjustRightInd w:val="0"/>
        <w:spacing w:line="240" w:lineRule="auto"/>
        <w:jc w:val="right"/>
        <w:rPr>
          <w:rFonts w:eastAsia="方正仿宋_GBK"/>
          <w:szCs w:val="32"/>
        </w:rPr>
      </w:pPr>
    </w:p>
    <w:p>
      <w:pPr>
        <w:adjustRightInd w:val="0"/>
        <w:spacing w:line="240" w:lineRule="auto"/>
        <w:jc w:val="right"/>
        <w:rPr>
          <w:rFonts w:eastAsia="方正仿宋_GBK"/>
          <w:szCs w:val="32"/>
        </w:rPr>
      </w:pPr>
      <w:r>
        <w:rPr>
          <w:rFonts w:eastAsia="方正仿宋_GBK"/>
          <w:szCs w:val="32"/>
        </w:rPr>
        <w:t>丰都县财政局</w:t>
      </w:r>
    </w:p>
    <w:p>
      <w:pPr>
        <w:keepNext w:val="0"/>
        <w:keepLines w:val="0"/>
        <w:widowControl/>
        <w:suppressLineNumbers w:val="0"/>
        <w:ind w:firstLine="1304" w:firstLineChars="400"/>
        <w:jc w:val="right"/>
        <w:rPr>
          <w:rFonts w:eastAsia="方正仿宋_GBK"/>
          <w:szCs w:val="32"/>
        </w:rPr>
      </w:pPr>
      <w:r>
        <w:rPr>
          <w:rFonts w:eastAsia="方正仿宋_GBK"/>
          <w:spacing w:val="0"/>
          <w:szCs w:val="32"/>
        </w:rPr>
        <w:t xml:space="preserve">   202</w:t>
      </w:r>
      <w:r>
        <w:rPr>
          <w:rFonts w:hint="eastAsia" w:eastAsia="方正仿宋_GBK"/>
          <w:spacing w:val="0"/>
          <w:szCs w:val="32"/>
          <w:lang w:val="en-US" w:eastAsia="zh-CN"/>
        </w:rPr>
        <w:t>5</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8</w:t>
      </w:r>
      <w:r>
        <w:rPr>
          <w:rFonts w:eastAsia="方正仿宋_GBK"/>
          <w:szCs w:val="32"/>
        </w:rPr>
        <w:t>日</w:t>
      </w:r>
    </w:p>
    <w:p>
      <w:pPr>
        <w:keepNext w:val="0"/>
        <w:keepLines w:val="0"/>
        <w:widowControl/>
        <w:suppressLineNumbers w:val="0"/>
        <w:ind w:firstLine="1256" w:firstLineChars="400"/>
        <w:jc w:val="right"/>
        <w:rPr>
          <w:rFonts w:hint="default" w:eastAsia="方正仿宋_GBK"/>
          <w:szCs w:val="32"/>
          <w:lang w:val="en-US" w:eastAsia="zh-CN"/>
        </w:rPr>
      </w:pPr>
    </w:p>
    <w:p>
      <w:pPr>
        <w:autoSpaceDN w:val="0"/>
        <w:spacing w:line="240" w:lineRule="auto"/>
        <w:jc w:val="left"/>
        <w:rPr>
          <w:rFonts w:eastAsia="方正仿宋_GBK"/>
          <w:szCs w:val="32"/>
        </w:rPr>
      </w:pPr>
      <w:r>
        <w:t>（此件主动公开）</w:t>
      </w:r>
    </w:p>
    <w:p>
      <w:pPr>
        <w:bidi w:val="0"/>
        <w:jc w:val="both"/>
        <w:rPr>
          <w:lang w:val="en-US" w:eastAsia="zh-CN"/>
        </w:rPr>
      </w:pP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18E936B5-EA9A-4DF4-AE06-15229F2D2079}"/>
  </w:font>
  <w:font w:name="方正仿宋_GBK">
    <w:panose1 w:val="03000509000000000000"/>
    <w:charset w:val="86"/>
    <w:family w:val="script"/>
    <w:pitch w:val="default"/>
    <w:sig w:usb0="00000001" w:usb1="080E0000" w:usb2="00000000" w:usb3="00000000" w:csb0="00040000" w:csb1="00000000"/>
    <w:embedRegular r:id="rId2" w:fontKey="{4C709B9B-167F-4CCB-A3AA-1C5EB0392191}"/>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BEC94CA4-C4CA-4717-AEFE-E12B24F52C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1"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NzY3MDdjYmJmOTViYWFiOTk4NGMxOGU4NDgyYTQifQ=="/>
    <w:docVar w:name="iDocStyle" w:val="2"/>
  </w:docVars>
  <w:rsids>
    <w:rsidRoot w:val="289C3FB6"/>
    <w:rsid w:val="00060F6C"/>
    <w:rsid w:val="00063569"/>
    <w:rsid w:val="000F3C01"/>
    <w:rsid w:val="001919FD"/>
    <w:rsid w:val="001A7BBA"/>
    <w:rsid w:val="001B7087"/>
    <w:rsid w:val="001D6C59"/>
    <w:rsid w:val="002B7AFA"/>
    <w:rsid w:val="002C3824"/>
    <w:rsid w:val="00346FC4"/>
    <w:rsid w:val="003D21EB"/>
    <w:rsid w:val="00415191"/>
    <w:rsid w:val="00473364"/>
    <w:rsid w:val="00504C28"/>
    <w:rsid w:val="005336CC"/>
    <w:rsid w:val="00560B7D"/>
    <w:rsid w:val="005C4EA0"/>
    <w:rsid w:val="00622628"/>
    <w:rsid w:val="006D2515"/>
    <w:rsid w:val="00754763"/>
    <w:rsid w:val="0076176D"/>
    <w:rsid w:val="00764409"/>
    <w:rsid w:val="0077052D"/>
    <w:rsid w:val="008103DA"/>
    <w:rsid w:val="009F1D37"/>
    <w:rsid w:val="009F27B2"/>
    <w:rsid w:val="00A02614"/>
    <w:rsid w:val="00A65FE0"/>
    <w:rsid w:val="00A91C86"/>
    <w:rsid w:val="00A92629"/>
    <w:rsid w:val="00AD2040"/>
    <w:rsid w:val="00B71AE0"/>
    <w:rsid w:val="00B908F4"/>
    <w:rsid w:val="00BA0A34"/>
    <w:rsid w:val="00C81D11"/>
    <w:rsid w:val="00D93C99"/>
    <w:rsid w:val="00DB105A"/>
    <w:rsid w:val="00E506AE"/>
    <w:rsid w:val="00EF55DE"/>
    <w:rsid w:val="00EF7CCF"/>
    <w:rsid w:val="00F12FB0"/>
    <w:rsid w:val="00F577A1"/>
    <w:rsid w:val="029D79D6"/>
    <w:rsid w:val="02E87E56"/>
    <w:rsid w:val="07272139"/>
    <w:rsid w:val="07467EF6"/>
    <w:rsid w:val="09220511"/>
    <w:rsid w:val="099F3D57"/>
    <w:rsid w:val="0AA92D64"/>
    <w:rsid w:val="0C1609C9"/>
    <w:rsid w:val="0D0E6A58"/>
    <w:rsid w:val="0D624402"/>
    <w:rsid w:val="0D857002"/>
    <w:rsid w:val="0D87258D"/>
    <w:rsid w:val="0EB97441"/>
    <w:rsid w:val="0EED5E99"/>
    <w:rsid w:val="0EFB1BB6"/>
    <w:rsid w:val="0F051AC8"/>
    <w:rsid w:val="0F22043C"/>
    <w:rsid w:val="101F14F1"/>
    <w:rsid w:val="1288550F"/>
    <w:rsid w:val="143F3758"/>
    <w:rsid w:val="14B055E2"/>
    <w:rsid w:val="14E3338B"/>
    <w:rsid w:val="168D57EA"/>
    <w:rsid w:val="16B03F83"/>
    <w:rsid w:val="18D45879"/>
    <w:rsid w:val="18E83469"/>
    <w:rsid w:val="19AF2B19"/>
    <w:rsid w:val="19C30098"/>
    <w:rsid w:val="19F67B09"/>
    <w:rsid w:val="1A0D2313"/>
    <w:rsid w:val="1A172451"/>
    <w:rsid w:val="1A4854FE"/>
    <w:rsid w:val="1B3E0D13"/>
    <w:rsid w:val="1B486B8B"/>
    <w:rsid w:val="1B903686"/>
    <w:rsid w:val="1DC37854"/>
    <w:rsid w:val="1EDD13EC"/>
    <w:rsid w:val="1FC15723"/>
    <w:rsid w:val="1FEB4CEF"/>
    <w:rsid w:val="215C64E4"/>
    <w:rsid w:val="228E001A"/>
    <w:rsid w:val="23E11F66"/>
    <w:rsid w:val="25A751B8"/>
    <w:rsid w:val="289C3FB6"/>
    <w:rsid w:val="2A0321A1"/>
    <w:rsid w:val="2BD56F64"/>
    <w:rsid w:val="2BE110CC"/>
    <w:rsid w:val="2BE55C1B"/>
    <w:rsid w:val="2C26057E"/>
    <w:rsid w:val="2C38122A"/>
    <w:rsid w:val="2C6C74D8"/>
    <w:rsid w:val="2C7D37B3"/>
    <w:rsid w:val="2D140142"/>
    <w:rsid w:val="2D607001"/>
    <w:rsid w:val="2DB843CB"/>
    <w:rsid w:val="2E016D56"/>
    <w:rsid w:val="2EBE07DF"/>
    <w:rsid w:val="2FA33D38"/>
    <w:rsid w:val="2FAD4BF1"/>
    <w:rsid w:val="30096A6D"/>
    <w:rsid w:val="314D2A6F"/>
    <w:rsid w:val="315F0A35"/>
    <w:rsid w:val="32144A36"/>
    <w:rsid w:val="33A578E8"/>
    <w:rsid w:val="33D00B35"/>
    <w:rsid w:val="344F0018"/>
    <w:rsid w:val="349A34DB"/>
    <w:rsid w:val="35DD1EFC"/>
    <w:rsid w:val="38694F11"/>
    <w:rsid w:val="397E66EE"/>
    <w:rsid w:val="3AC60AFD"/>
    <w:rsid w:val="3C851A1E"/>
    <w:rsid w:val="3D7F29FF"/>
    <w:rsid w:val="41371D0B"/>
    <w:rsid w:val="41F60DE2"/>
    <w:rsid w:val="427D03BA"/>
    <w:rsid w:val="43DE6253"/>
    <w:rsid w:val="44CE29A6"/>
    <w:rsid w:val="45207111"/>
    <w:rsid w:val="45264F7A"/>
    <w:rsid w:val="48633406"/>
    <w:rsid w:val="487D16AC"/>
    <w:rsid w:val="49877032"/>
    <w:rsid w:val="49A10376"/>
    <w:rsid w:val="4B603A1C"/>
    <w:rsid w:val="4FE75B49"/>
    <w:rsid w:val="50CA0599"/>
    <w:rsid w:val="51704512"/>
    <w:rsid w:val="518A6694"/>
    <w:rsid w:val="547225CE"/>
    <w:rsid w:val="54963482"/>
    <w:rsid w:val="552F4050"/>
    <w:rsid w:val="59943F04"/>
    <w:rsid w:val="5A6E1669"/>
    <w:rsid w:val="5AB3246B"/>
    <w:rsid w:val="5B2B6F3E"/>
    <w:rsid w:val="5B526AEB"/>
    <w:rsid w:val="5B952750"/>
    <w:rsid w:val="5C564D8D"/>
    <w:rsid w:val="5CF71A0D"/>
    <w:rsid w:val="5D432A17"/>
    <w:rsid w:val="5EBF3633"/>
    <w:rsid w:val="5F0D26EA"/>
    <w:rsid w:val="5FE15823"/>
    <w:rsid w:val="5FE56E3E"/>
    <w:rsid w:val="611C3F8D"/>
    <w:rsid w:val="61465A39"/>
    <w:rsid w:val="61D27B22"/>
    <w:rsid w:val="63D53F5A"/>
    <w:rsid w:val="640A3A4C"/>
    <w:rsid w:val="64756866"/>
    <w:rsid w:val="66001F65"/>
    <w:rsid w:val="66097C08"/>
    <w:rsid w:val="665541AD"/>
    <w:rsid w:val="665F7EC9"/>
    <w:rsid w:val="667F0B62"/>
    <w:rsid w:val="66BC5F1C"/>
    <w:rsid w:val="68272193"/>
    <w:rsid w:val="68342A28"/>
    <w:rsid w:val="685047AB"/>
    <w:rsid w:val="68674F05"/>
    <w:rsid w:val="6AC47830"/>
    <w:rsid w:val="6B9B04D7"/>
    <w:rsid w:val="6C407CF5"/>
    <w:rsid w:val="6C5B2117"/>
    <w:rsid w:val="6C8F50EF"/>
    <w:rsid w:val="6E815F40"/>
    <w:rsid w:val="6EAD34B0"/>
    <w:rsid w:val="6EB4152F"/>
    <w:rsid w:val="6EF515FF"/>
    <w:rsid w:val="6F2C4671"/>
    <w:rsid w:val="70784C58"/>
    <w:rsid w:val="709B37D5"/>
    <w:rsid w:val="718E63D9"/>
    <w:rsid w:val="724C2FD8"/>
    <w:rsid w:val="724D5513"/>
    <w:rsid w:val="73316433"/>
    <w:rsid w:val="740E7C9B"/>
    <w:rsid w:val="74102EDF"/>
    <w:rsid w:val="74587BB9"/>
    <w:rsid w:val="74D54E15"/>
    <w:rsid w:val="75CF7541"/>
    <w:rsid w:val="76BA05D5"/>
    <w:rsid w:val="779B65CD"/>
    <w:rsid w:val="779F5D66"/>
    <w:rsid w:val="77A064D1"/>
    <w:rsid w:val="7810168F"/>
    <w:rsid w:val="78DB47AF"/>
    <w:rsid w:val="7B2248FA"/>
    <w:rsid w:val="7C923CDE"/>
    <w:rsid w:val="7D707D59"/>
    <w:rsid w:val="7DC166B5"/>
    <w:rsid w:val="7F5020D2"/>
    <w:rsid w:val="7F893A2E"/>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bulletin issued a sealed single chapter (downstream)</Template>
  <Pages>2</Pages>
  <Words>610</Words>
  <Characters>675</Characters>
  <Lines>4</Lines>
  <Paragraphs>1</Paragraphs>
  <TotalTime>1</TotalTime>
  <ScaleCrop>false</ScaleCrop>
  <LinksUpToDate>false</LinksUpToDate>
  <CharactersWithSpaces>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李德成</cp:lastModifiedBy>
  <dcterms:modified xsi:type="dcterms:W3CDTF">2025-07-10T03:04:28Z</dcterms:modified>
  <dc:title>No:0000001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y fmtid="{D5CDD505-2E9C-101B-9397-08002B2CF9AE}" pid="4" name="ICV">
    <vt:lpwstr>F222DD2BD92B49DE93DA945DAAAF0BBC_13</vt:lpwstr>
  </property>
  <property fmtid="{D5CDD505-2E9C-101B-9397-08002B2CF9AE}" pid="5" name="KSOTemplateDocerSaveRecord">
    <vt:lpwstr>eyJoZGlkIjoiOWQ3NjM5YmY0Y2VjMGM5MTQzZjc4YjAyNzBhZDE4Y2QiLCJ1c2VySWQiOiIxMzE2ODAxMzI2In0=</vt:lpwstr>
  </property>
</Properties>
</file>