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94" w:rsidRPr="003F2C94" w:rsidRDefault="003F2C94" w:rsidP="003F2C94">
      <w:pPr>
        <w:pStyle w:val="a3"/>
        <w:spacing w:before="0" w:beforeAutospacing="0" w:after="0" w:afterAutospacing="0" w:line="570" w:lineRule="exact"/>
        <w:jc w:val="center"/>
        <w:rPr>
          <w:rFonts w:ascii="方正仿宋_GBK" w:eastAsia="方正仿宋_GBK" w:hAnsi="Times New Roman" w:cs="Times New Roman"/>
          <w:color w:val="333333"/>
          <w:sz w:val="44"/>
          <w:szCs w:val="44"/>
        </w:rPr>
      </w:pPr>
      <w:r w:rsidRPr="003F2C94">
        <w:rPr>
          <w:rFonts w:ascii="方正仿宋_GBK" w:eastAsia="方正仿宋_GBK" w:hAnsi="Times New Roman" w:cs="Times New Roman" w:hint="eastAsia"/>
          <w:color w:val="333333"/>
          <w:sz w:val="44"/>
          <w:szCs w:val="44"/>
        </w:rPr>
        <w:t>丰都县202</w:t>
      </w:r>
      <w:r w:rsidR="00995A5F">
        <w:rPr>
          <w:rFonts w:ascii="方正仿宋_GBK" w:eastAsia="方正仿宋_GBK" w:hAnsi="Times New Roman" w:cs="Times New Roman"/>
          <w:color w:val="333333"/>
          <w:sz w:val="44"/>
          <w:szCs w:val="44"/>
        </w:rPr>
        <w:t>4</w:t>
      </w:r>
      <w:r w:rsidRPr="003F2C94">
        <w:rPr>
          <w:rFonts w:ascii="方正仿宋_GBK" w:eastAsia="方正仿宋_GBK" w:hAnsi="Times New Roman" w:cs="Times New Roman" w:hint="eastAsia"/>
          <w:color w:val="333333"/>
          <w:sz w:val="44"/>
          <w:szCs w:val="44"/>
        </w:rPr>
        <w:t>年度</w:t>
      </w:r>
      <w:r w:rsidRPr="003F2C94">
        <w:rPr>
          <w:rFonts w:ascii="方正仿宋_GBK" w:eastAsia="方正仿宋_GBK" w:hAnsi="Times New Roman" w:cs="Times New Roman"/>
          <w:color w:val="333333"/>
          <w:sz w:val="44"/>
          <w:szCs w:val="44"/>
        </w:rPr>
        <w:t>彩票公益金</w:t>
      </w:r>
      <w:r w:rsidR="00421558">
        <w:rPr>
          <w:rFonts w:ascii="方正仿宋_GBK" w:eastAsia="方正仿宋_GBK" w:hAnsi="Times New Roman" w:cs="Times New Roman" w:hint="eastAsia"/>
          <w:color w:val="333333"/>
          <w:sz w:val="44"/>
          <w:szCs w:val="44"/>
        </w:rPr>
        <w:t>使用</w:t>
      </w:r>
      <w:r w:rsidRPr="003F2C94">
        <w:rPr>
          <w:rFonts w:ascii="方正仿宋_GBK" w:eastAsia="方正仿宋_GBK" w:hAnsi="Times New Roman" w:cs="Times New Roman" w:hint="eastAsia"/>
          <w:color w:val="333333"/>
          <w:sz w:val="44"/>
          <w:szCs w:val="44"/>
        </w:rPr>
        <w:t>情况</w:t>
      </w:r>
      <w:r w:rsidR="00421558">
        <w:rPr>
          <w:rFonts w:ascii="方正仿宋_GBK" w:eastAsia="方正仿宋_GBK" w:hAnsi="Times New Roman" w:cs="Times New Roman" w:hint="eastAsia"/>
          <w:color w:val="333333"/>
          <w:sz w:val="44"/>
          <w:szCs w:val="44"/>
        </w:rPr>
        <w:t>公告</w:t>
      </w:r>
    </w:p>
    <w:p w:rsidR="003F2C94" w:rsidRDefault="003F2C94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</w:p>
    <w:p w:rsidR="007975FE" w:rsidRPr="00C0643A" w:rsidRDefault="007975FE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按照《彩票管理条例》、《彩票管理条例实施细则》及《重庆市财政局〈关于进一步做好向社会发布本级彩票公益金筹集使用情况公告工作〉的通知》要求，现将202</w:t>
      </w:r>
      <w:r w:rsidR="00252713">
        <w:rPr>
          <w:rFonts w:ascii="方正仿宋_GBK" w:eastAsia="方正仿宋_GBK" w:hAnsi="Times New Roman" w:cs="Times New Roman"/>
          <w:color w:val="333333"/>
          <w:sz w:val="32"/>
          <w:szCs w:val="32"/>
        </w:rPr>
        <w:t>4</w:t>
      </w:r>
      <w:bookmarkStart w:id="0" w:name="_GoBack"/>
      <w:bookmarkEnd w:id="0"/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年度彩票公益金区县分成收支公示如下：</w:t>
      </w:r>
    </w:p>
    <w:p w:rsidR="007975FE" w:rsidRPr="00C0643A" w:rsidRDefault="007975FE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一、202</w:t>
      </w:r>
      <w:r w:rsidR="00995A5F">
        <w:rPr>
          <w:rFonts w:ascii="方正仿宋_GBK" w:eastAsia="方正仿宋_GBK" w:hAnsi="Times New Roman" w:cs="Times New Roman"/>
          <w:color w:val="333333"/>
          <w:sz w:val="32"/>
          <w:szCs w:val="32"/>
        </w:rPr>
        <w:t>4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年度区县分成彩票公益金收支总体情况</w:t>
      </w:r>
    </w:p>
    <w:p w:rsidR="007975FE" w:rsidRPr="00C0643A" w:rsidRDefault="007975FE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（一）上级预算下达情况：</w:t>
      </w:r>
      <w:r w:rsidR="003C0E40"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市财政局下达我县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202</w:t>
      </w:r>
      <w:r w:rsidR="00995A5F">
        <w:rPr>
          <w:rFonts w:ascii="方正仿宋_GBK" w:eastAsia="方正仿宋_GBK" w:hAnsi="Times New Roman" w:cs="Times New Roman"/>
          <w:color w:val="333333"/>
          <w:sz w:val="32"/>
          <w:szCs w:val="32"/>
        </w:rPr>
        <w:t>4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年彩票公益金区县分成预算指标</w:t>
      </w:r>
      <w:r w:rsidR="00995A5F">
        <w:rPr>
          <w:rFonts w:ascii="方正仿宋_GBK" w:eastAsia="方正仿宋_GBK" w:hAnsi="Times New Roman" w:cs="Times New Roman"/>
          <w:color w:val="333333"/>
          <w:sz w:val="32"/>
          <w:szCs w:val="32"/>
        </w:rPr>
        <w:t>815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万元，其中：体彩公益金</w:t>
      </w:r>
      <w:r w:rsidR="00995A5F">
        <w:rPr>
          <w:rFonts w:ascii="方正仿宋_GBK" w:eastAsia="方正仿宋_GBK" w:hAnsi="Times New Roman" w:cs="Times New Roman"/>
          <w:color w:val="333333"/>
          <w:sz w:val="32"/>
          <w:szCs w:val="32"/>
        </w:rPr>
        <w:t>612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万元，</w:t>
      </w:r>
      <w:proofErr w:type="gramStart"/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福彩公益金</w:t>
      </w:r>
      <w:proofErr w:type="gramEnd"/>
      <w:r w:rsidR="00995A5F">
        <w:rPr>
          <w:rFonts w:ascii="方正仿宋_GBK" w:eastAsia="方正仿宋_GBK" w:hAnsi="Times New Roman" w:cs="Times New Roman"/>
          <w:color w:val="333333"/>
          <w:sz w:val="32"/>
          <w:szCs w:val="32"/>
        </w:rPr>
        <w:t>203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万元</w:t>
      </w:r>
      <w:proofErr w:type="gramStart"/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元</w:t>
      </w:r>
      <w:proofErr w:type="gramEnd"/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。</w:t>
      </w:r>
    </w:p>
    <w:p w:rsidR="007975FE" w:rsidRDefault="007975FE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（二）本级预算安排情况：202</w:t>
      </w:r>
      <w:r w:rsidR="00995A5F">
        <w:rPr>
          <w:rFonts w:ascii="方正仿宋_GBK" w:eastAsia="方正仿宋_GBK" w:hAnsi="Times New Roman" w:cs="Times New Roman"/>
          <w:color w:val="333333"/>
          <w:sz w:val="32"/>
          <w:szCs w:val="32"/>
        </w:rPr>
        <w:t>4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年我县安排彩票公益金分成预算指标</w:t>
      </w:r>
      <w:r w:rsidR="003F2C94">
        <w:rPr>
          <w:rFonts w:ascii="方正仿宋_GBK" w:eastAsia="方正仿宋_GBK" w:hAnsi="Times New Roman" w:cs="Times New Roman"/>
          <w:color w:val="333333"/>
          <w:sz w:val="32"/>
          <w:szCs w:val="32"/>
        </w:rPr>
        <w:t>703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万元。</w:t>
      </w:r>
    </w:p>
    <w:p w:rsidR="007975FE" w:rsidRPr="00C0643A" w:rsidRDefault="007975FE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二、202</w:t>
      </w:r>
      <w:r w:rsidR="00995A5F">
        <w:rPr>
          <w:rFonts w:ascii="方正仿宋_GBK" w:eastAsia="方正仿宋_GBK" w:hAnsi="Times New Roman" w:cs="Times New Roman"/>
          <w:color w:val="333333"/>
          <w:sz w:val="32"/>
          <w:szCs w:val="32"/>
        </w:rPr>
        <w:t>4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年度彩票公益金分成预算安排明细情况</w:t>
      </w:r>
    </w:p>
    <w:p w:rsidR="007975FE" w:rsidRPr="00C0643A" w:rsidRDefault="007975FE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（一）</w:t>
      </w:r>
      <w:r w:rsidR="002E56C9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用于体育、</w:t>
      </w:r>
      <w:r w:rsidR="002E56C9">
        <w:rPr>
          <w:rFonts w:ascii="方正仿宋_GBK" w:eastAsia="方正仿宋_GBK" w:hAnsi="Times New Roman" w:cs="Times New Roman"/>
          <w:color w:val="333333"/>
          <w:sz w:val="32"/>
          <w:szCs w:val="32"/>
        </w:rPr>
        <w:t>文化事业的彩票公益金支出</w:t>
      </w:r>
      <w:r w:rsidR="00702EE1">
        <w:rPr>
          <w:rFonts w:ascii="方正仿宋_GBK" w:eastAsia="方正仿宋_GBK" w:hAnsi="Times New Roman" w:cs="Times New Roman"/>
          <w:color w:val="333333"/>
          <w:sz w:val="32"/>
          <w:szCs w:val="32"/>
        </w:rPr>
        <w:t>514.1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万元</w:t>
      </w:r>
      <w:r w:rsidR="002E56C9">
        <w:rPr>
          <w:rFonts w:ascii="方正仿宋_GBK" w:eastAsia="方正仿宋_GBK" w:hAnsi="MicrosoftYaHei" w:hint="eastAsia"/>
          <w:color w:val="333333"/>
          <w:sz w:val="32"/>
          <w:szCs w:val="32"/>
        </w:rPr>
        <w:t>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按照《全民健身计划纲要》要求，体育彩票公益金主要用于《全民健身计划纲要》涉及的体育事业、社会各项公益事业</w:t>
      </w:r>
      <w:r w:rsidR="00421558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以及</w:t>
      </w:r>
      <w:r w:rsidR="00421558">
        <w:rPr>
          <w:rFonts w:ascii="方正仿宋_GBK" w:eastAsia="方正仿宋_GBK" w:hAnsi="Times New Roman" w:cs="Times New Roman"/>
          <w:color w:val="333333"/>
          <w:sz w:val="32"/>
          <w:szCs w:val="32"/>
        </w:rPr>
        <w:t>群众文化活动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等。</w:t>
      </w:r>
    </w:p>
    <w:p w:rsidR="007975FE" w:rsidRDefault="007975FE" w:rsidP="006C7FC4">
      <w:pPr>
        <w:pStyle w:val="a3"/>
        <w:numPr>
          <w:ilvl w:val="0"/>
          <w:numId w:val="1"/>
        </w:numPr>
        <w:spacing w:before="0" w:beforeAutospacing="0" w:after="0" w:afterAutospacing="0" w:line="570" w:lineRule="exact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各类群众</w:t>
      </w:r>
      <w:r w:rsidR="00702EE1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体育</w:t>
      </w:r>
      <w:r w:rsidR="00702EE1">
        <w:rPr>
          <w:rFonts w:ascii="方正仿宋_GBK" w:eastAsia="方正仿宋_GBK" w:hAnsi="Times New Roman" w:cs="Times New Roman"/>
          <w:color w:val="333333"/>
          <w:sz w:val="32"/>
          <w:szCs w:val="32"/>
        </w:rPr>
        <w:t>活动</w:t>
      </w:r>
      <w:r w:rsidR="00702EE1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费用</w:t>
      </w:r>
      <w:r w:rsidR="00702EE1">
        <w:rPr>
          <w:rFonts w:ascii="方正仿宋_GBK" w:eastAsia="方正仿宋_GBK" w:hAnsi="Times New Roman" w:cs="Times New Roman"/>
          <w:color w:val="333333"/>
          <w:sz w:val="32"/>
          <w:szCs w:val="32"/>
        </w:rPr>
        <w:t>330.69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万元</w:t>
      </w:r>
      <w:r w:rsidR="006C7FC4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；</w:t>
      </w:r>
    </w:p>
    <w:p w:rsidR="006C7FC4" w:rsidRPr="00702EE1" w:rsidRDefault="006C7FC4" w:rsidP="006C7FC4">
      <w:pPr>
        <w:pStyle w:val="a3"/>
        <w:numPr>
          <w:ilvl w:val="0"/>
          <w:numId w:val="1"/>
        </w:numPr>
        <w:spacing w:before="0" w:beforeAutospacing="0" w:after="0" w:afterAutospacing="0" w:line="570" w:lineRule="exact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新增体育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设施设备费用</w:t>
      </w:r>
      <w:r w:rsidR="00702EE1">
        <w:rPr>
          <w:rFonts w:ascii="方正仿宋_GBK" w:eastAsia="方正仿宋_GBK" w:hAnsi="Times New Roman" w:cs="Times New Roman"/>
          <w:color w:val="333333"/>
          <w:sz w:val="32"/>
          <w:szCs w:val="32"/>
        </w:rPr>
        <w:t>149.41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万元</w:t>
      </w:r>
      <w:r w:rsidR="00702EE1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；</w:t>
      </w:r>
    </w:p>
    <w:p w:rsidR="00702EE1" w:rsidRPr="00C0643A" w:rsidRDefault="00702EE1" w:rsidP="006C7FC4">
      <w:pPr>
        <w:pStyle w:val="a3"/>
        <w:numPr>
          <w:ilvl w:val="0"/>
          <w:numId w:val="1"/>
        </w:numPr>
        <w:spacing w:before="0" w:beforeAutospacing="0" w:after="0" w:afterAutospacing="0" w:line="570" w:lineRule="exact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各类群众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文化活动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费用34万元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。</w:t>
      </w:r>
    </w:p>
    <w:p w:rsidR="007975FE" w:rsidRPr="00C0643A" w:rsidRDefault="007975FE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（二）</w:t>
      </w:r>
      <w:r w:rsidR="002E56C9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用于社会</w:t>
      </w:r>
      <w:r w:rsidR="002E56C9">
        <w:rPr>
          <w:rFonts w:ascii="方正仿宋_GBK" w:eastAsia="方正仿宋_GBK" w:hAnsi="Times New Roman" w:cs="Times New Roman"/>
          <w:color w:val="333333"/>
          <w:sz w:val="32"/>
          <w:szCs w:val="32"/>
        </w:rPr>
        <w:t>福利的彩票公益金支出</w:t>
      </w:r>
      <w:r w:rsidR="00421558">
        <w:rPr>
          <w:rFonts w:ascii="方正仿宋_GBK" w:eastAsia="方正仿宋_GBK" w:hAnsi="Times New Roman" w:cs="Times New Roman"/>
          <w:color w:val="333333"/>
          <w:sz w:val="32"/>
          <w:szCs w:val="32"/>
        </w:rPr>
        <w:t>300</w:t>
      </w:r>
      <w:r w:rsidR="00702EE1">
        <w:rPr>
          <w:rFonts w:ascii="方正仿宋_GBK" w:eastAsia="方正仿宋_GBK" w:hAnsi="Times New Roman" w:cs="Times New Roman"/>
          <w:color w:val="333333"/>
          <w:sz w:val="32"/>
          <w:szCs w:val="32"/>
        </w:rPr>
        <w:t>.9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万元</w:t>
      </w:r>
      <w:r w:rsidR="002E56C9">
        <w:rPr>
          <w:rFonts w:ascii="方正仿宋_GBK" w:eastAsia="方正仿宋_GBK" w:hAnsi="MicrosoftYaHei" w:hint="eastAsia"/>
          <w:color w:val="333333"/>
          <w:sz w:val="32"/>
          <w:szCs w:val="32"/>
        </w:rPr>
        <w:t>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按照“扶老、助残、救孤、济困、赈灾”的宗旨，用于老年人、残疾人、孤儿、有特殊困难等特殊群体的社会福利设施建设、社会救助建设</w:t>
      </w:r>
      <w:r w:rsidR="00421558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、公益服务</w:t>
      </w:r>
      <w:r w:rsidR="00421558"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项目</w:t>
      </w:r>
      <w:r w:rsidR="00421558">
        <w:rPr>
          <w:rFonts w:ascii="方正仿宋_GBK" w:eastAsia="方正仿宋_GBK" w:hAnsi="Times New Roman" w:cs="Times New Roman"/>
          <w:color w:val="333333"/>
          <w:sz w:val="32"/>
          <w:szCs w:val="32"/>
        </w:rPr>
        <w:t>等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。</w:t>
      </w:r>
    </w:p>
    <w:p w:rsidR="007975FE" w:rsidRDefault="007975FE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lastRenderedPageBreak/>
        <w:t>1.</w:t>
      </w:r>
      <w:r w:rsidR="00702EE1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社会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福利事业</w:t>
      </w:r>
      <w:r w:rsidR="00702EE1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支出</w:t>
      </w:r>
      <w:r w:rsidR="00702EE1">
        <w:rPr>
          <w:rFonts w:ascii="方正仿宋_GBK" w:eastAsia="方正仿宋_GBK" w:hAnsi="Times New Roman" w:cs="Times New Roman"/>
          <w:color w:val="333333"/>
          <w:sz w:val="32"/>
          <w:szCs w:val="32"/>
        </w:rPr>
        <w:t>116.9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万元</w:t>
      </w:r>
      <w:r w:rsidR="00702EE1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；</w:t>
      </w:r>
    </w:p>
    <w:p w:rsidR="00702EE1" w:rsidRDefault="00702EE1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2.社会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公益事业支出</w:t>
      </w:r>
      <w:r w:rsidR="00421558">
        <w:rPr>
          <w:rFonts w:ascii="方正仿宋_GBK" w:eastAsia="方正仿宋_GBK" w:hAnsi="Times New Roman" w:cs="Times New Roman"/>
          <w:color w:val="333333"/>
          <w:sz w:val="32"/>
          <w:szCs w:val="32"/>
        </w:rPr>
        <w:t>184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万元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。</w:t>
      </w:r>
    </w:p>
    <w:p w:rsidR="007975FE" w:rsidRDefault="007975FE" w:rsidP="00C0643A">
      <w:pPr>
        <w:pStyle w:val="a3"/>
        <w:spacing w:before="0" w:beforeAutospacing="0" w:after="0" w:afterAutospacing="0" w:line="570" w:lineRule="exact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="00421558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特此</w:t>
      </w:r>
      <w:r w:rsidR="00421558">
        <w:rPr>
          <w:rFonts w:ascii="方正仿宋_GBK" w:eastAsia="方正仿宋_GBK" w:hAnsi="Times New Roman" w:cs="Times New Roman"/>
          <w:color w:val="333333"/>
          <w:sz w:val="32"/>
          <w:szCs w:val="32"/>
        </w:rPr>
        <w:t>公告</w:t>
      </w:r>
      <w:r w:rsidR="00421558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。</w:t>
      </w:r>
    </w:p>
    <w:p w:rsidR="003E6EAB" w:rsidRPr="00C0643A" w:rsidRDefault="003E6EAB" w:rsidP="00C0643A">
      <w:pPr>
        <w:pStyle w:val="a3"/>
        <w:spacing w:before="0" w:beforeAutospacing="0" w:after="0" w:afterAutospacing="0" w:line="570" w:lineRule="exact"/>
        <w:rPr>
          <w:rFonts w:ascii="方正仿宋_GBK" w:eastAsia="方正仿宋_GBK" w:hAnsi="MicrosoftYaHei" w:hint="eastAsia"/>
          <w:color w:val="333333"/>
          <w:sz w:val="32"/>
          <w:szCs w:val="32"/>
        </w:rPr>
      </w:pPr>
    </w:p>
    <w:p w:rsidR="00C0643A" w:rsidRDefault="00C0643A" w:rsidP="00C0643A">
      <w:pPr>
        <w:pStyle w:val="a3"/>
        <w:spacing w:before="0" w:beforeAutospacing="0" w:after="0" w:afterAutospacing="0" w:line="570" w:lineRule="exact"/>
        <w:ind w:firstLineChars="1400" w:firstLine="4480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丰都</w:t>
      </w:r>
      <w:r w:rsidR="007975FE"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县财政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局</w:t>
      </w:r>
    </w:p>
    <w:p w:rsidR="007975FE" w:rsidRPr="00C0643A" w:rsidRDefault="007975FE" w:rsidP="00C0643A">
      <w:pPr>
        <w:pStyle w:val="a3"/>
        <w:spacing w:before="0" w:beforeAutospacing="0" w:after="0" w:afterAutospacing="0" w:line="570" w:lineRule="exact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丰都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县民政局</w:t>
      </w:r>
    </w:p>
    <w:p w:rsidR="007975FE" w:rsidRPr="00C0643A" w:rsidRDefault="007975FE" w:rsidP="00C0643A">
      <w:pPr>
        <w:pStyle w:val="a3"/>
        <w:spacing w:before="0" w:beforeAutospacing="0" w:after="0" w:afterAutospacing="0" w:line="570" w:lineRule="exact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 xml:space="preserve">    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丰都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县文化和旅游发展委员会</w:t>
      </w:r>
    </w:p>
    <w:p w:rsidR="007975FE" w:rsidRPr="00C0643A" w:rsidRDefault="007975FE" w:rsidP="00C0643A">
      <w:pPr>
        <w:pStyle w:val="a3"/>
        <w:spacing w:before="0" w:beforeAutospacing="0" w:after="0" w:afterAutospacing="0" w:line="570" w:lineRule="exact"/>
        <w:jc w:val="both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="003F2C94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202</w:t>
      </w:r>
      <w:r w:rsidR="00907E60">
        <w:rPr>
          <w:rFonts w:ascii="方正仿宋_GBK" w:eastAsia="方正仿宋_GBK" w:hAnsi="Times New Roman" w:cs="Times New Roman"/>
          <w:color w:val="333333"/>
          <w:sz w:val="32"/>
          <w:szCs w:val="32"/>
        </w:rPr>
        <w:t>5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年</w:t>
      </w:r>
      <w:r w:rsidR="008B4B5C">
        <w:rPr>
          <w:rFonts w:ascii="方正仿宋_GBK" w:eastAsia="方正仿宋_GBK" w:hAnsi="Times New Roman" w:cs="Times New Roman"/>
          <w:color w:val="333333"/>
          <w:sz w:val="32"/>
          <w:szCs w:val="32"/>
        </w:rPr>
        <w:t>6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月</w:t>
      </w:r>
      <w:r w:rsidR="008B4B5C">
        <w:rPr>
          <w:rFonts w:ascii="方正仿宋_GBK" w:eastAsia="方正仿宋_GBK" w:hAnsi="Times New Roman" w:cs="Times New Roman"/>
          <w:color w:val="333333"/>
          <w:sz w:val="32"/>
          <w:szCs w:val="32"/>
        </w:rPr>
        <w:t>16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日</w:t>
      </w:r>
    </w:p>
    <w:p w:rsidR="007975FE" w:rsidRPr="00C0643A" w:rsidRDefault="007975FE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</w:p>
    <w:p w:rsidR="007975FE" w:rsidRPr="00C0643A" w:rsidRDefault="007975FE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（此件主动公开）</w:t>
      </w:r>
    </w:p>
    <w:p w:rsidR="005D7D8D" w:rsidRPr="00C0643A" w:rsidRDefault="005D7D8D" w:rsidP="00C0643A">
      <w:pPr>
        <w:spacing w:line="570" w:lineRule="exact"/>
        <w:rPr>
          <w:rFonts w:ascii="方正仿宋_GBK" w:eastAsia="方正仿宋_GBK"/>
          <w:sz w:val="32"/>
          <w:szCs w:val="32"/>
        </w:rPr>
      </w:pPr>
    </w:p>
    <w:sectPr w:rsidR="005D7D8D" w:rsidRPr="00C06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47A2C"/>
    <w:multiLevelType w:val="hybridMultilevel"/>
    <w:tmpl w:val="2FC4C634"/>
    <w:lvl w:ilvl="0" w:tplc="835AA2C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01"/>
    <w:rsid w:val="00252713"/>
    <w:rsid w:val="002E56C9"/>
    <w:rsid w:val="003C0E40"/>
    <w:rsid w:val="003E6EAB"/>
    <w:rsid w:val="003F2C94"/>
    <w:rsid w:val="00421558"/>
    <w:rsid w:val="004B0850"/>
    <w:rsid w:val="005D7D8D"/>
    <w:rsid w:val="006C7FC4"/>
    <w:rsid w:val="00702EE1"/>
    <w:rsid w:val="00724B01"/>
    <w:rsid w:val="007975FE"/>
    <w:rsid w:val="008B4B5C"/>
    <w:rsid w:val="00907E60"/>
    <w:rsid w:val="00995A5F"/>
    <w:rsid w:val="009F73F3"/>
    <w:rsid w:val="00C0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B768"/>
  <w15:chartTrackingRefBased/>
  <w15:docId w15:val="{3FDE7FA8-7E99-41F1-B200-B347466C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5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97</Words>
  <Characters>554</Characters>
  <Application>Microsoft Office Word</Application>
  <DocSecurity>0</DocSecurity>
  <Lines>4</Lines>
  <Paragraphs>1</Paragraphs>
  <ScaleCrop>false</ScaleCrop>
  <Company>Micorosoft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唐中华</dc:creator>
  <cp:keywords/>
  <dc:description/>
  <cp:lastModifiedBy>唐中华</cp:lastModifiedBy>
  <cp:revision>13</cp:revision>
  <cp:lastPrinted>2025-06-18T01:53:00Z</cp:lastPrinted>
  <dcterms:created xsi:type="dcterms:W3CDTF">2024-05-11T02:02:00Z</dcterms:created>
  <dcterms:modified xsi:type="dcterms:W3CDTF">2025-06-18T01:53:00Z</dcterms:modified>
</cp:coreProperties>
</file>